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448"/>
        <w:gridCol w:w="3395"/>
      </w:tblGrid>
      <w:tr w:rsidR="00002E7F" w:rsidRPr="00D01FE0" w:rsidTr="00002E7F">
        <w:trPr>
          <w:jc w:val="center"/>
        </w:trPr>
        <w:tc>
          <w:tcPr>
            <w:tcW w:w="3512" w:type="dxa"/>
          </w:tcPr>
          <w:p w:rsidR="00002E7F" w:rsidRPr="00D01FE0" w:rsidRDefault="00002E7F" w:rsidP="00C729AF">
            <w:pPr>
              <w:spacing w:beforeLines="20" w:before="48" w:afterLines="20" w:after="48" w:line="360" w:lineRule="auto"/>
              <w:jc w:val="both"/>
              <w:rPr>
                <w:rFonts w:ascii="Times New Roman" w:hAnsi="Times New Roman" w:cs="Times New Roman"/>
                <w:sz w:val="28"/>
                <w:szCs w:val="28"/>
              </w:rPr>
            </w:pPr>
            <w:r w:rsidRPr="00D01FE0">
              <w:rPr>
                <w:rFonts w:ascii="Times New Roman" w:hAnsi="Times New Roman" w:cs="Times New Roman"/>
                <w:sz w:val="28"/>
                <w:szCs w:val="28"/>
              </w:rPr>
              <w:t xml:space="preserve">СОГЛАСОВАНО                                                             </w:t>
            </w:r>
          </w:p>
          <w:p w:rsidR="00002E7F" w:rsidRPr="00D01FE0" w:rsidRDefault="00002E7F" w:rsidP="00C729AF">
            <w:pPr>
              <w:spacing w:beforeLines="20" w:before="48" w:afterLines="20" w:after="48" w:line="360" w:lineRule="auto"/>
              <w:jc w:val="both"/>
              <w:rPr>
                <w:rFonts w:ascii="Times New Roman" w:hAnsi="Times New Roman" w:cs="Times New Roman"/>
                <w:b/>
                <w:sz w:val="28"/>
                <w:szCs w:val="28"/>
              </w:rPr>
            </w:pPr>
          </w:p>
          <w:p w:rsidR="00002E7F" w:rsidRPr="00D01FE0" w:rsidRDefault="00002E7F" w:rsidP="00C729AF">
            <w:pPr>
              <w:spacing w:beforeLines="20" w:before="48" w:afterLines="20" w:after="48" w:line="360" w:lineRule="auto"/>
              <w:jc w:val="both"/>
              <w:rPr>
                <w:rFonts w:ascii="Times New Roman" w:hAnsi="Times New Roman" w:cs="Times New Roman"/>
                <w:b/>
                <w:sz w:val="28"/>
                <w:szCs w:val="28"/>
              </w:rPr>
            </w:pPr>
          </w:p>
        </w:tc>
        <w:tc>
          <w:tcPr>
            <w:tcW w:w="2448" w:type="dxa"/>
          </w:tcPr>
          <w:p w:rsidR="00002E7F" w:rsidRPr="00D01FE0" w:rsidRDefault="00002E7F" w:rsidP="00C729AF">
            <w:pPr>
              <w:spacing w:beforeLines="20" w:before="48" w:afterLines="20" w:after="48" w:line="360" w:lineRule="auto"/>
              <w:jc w:val="both"/>
              <w:rPr>
                <w:rFonts w:ascii="Times New Roman" w:hAnsi="Times New Roman" w:cs="Times New Roman"/>
                <w:sz w:val="28"/>
                <w:szCs w:val="28"/>
              </w:rPr>
            </w:pPr>
          </w:p>
        </w:tc>
        <w:tc>
          <w:tcPr>
            <w:tcW w:w="3395" w:type="dxa"/>
          </w:tcPr>
          <w:p w:rsidR="00002E7F" w:rsidRPr="00D01FE0" w:rsidRDefault="00002E7F" w:rsidP="00C729AF">
            <w:pPr>
              <w:spacing w:beforeLines="20" w:before="48" w:afterLines="20" w:after="48" w:line="360" w:lineRule="auto"/>
              <w:jc w:val="both"/>
              <w:rPr>
                <w:rFonts w:ascii="Times New Roman" w:hAnsi="Times New Roman" w:cs="Times New Roman"/>
                <w:sz w:val="28"/>
                <w:szCs w:val="28"/>
              </w:rPr>
            </w:pPr>
            <w:r w:rsidRPr="00D01FE0">
              <w:rPr>
                <w:rFonts w:ascii="Times New Roman" w:hAnsi="Times New Roman" w:cs="Times New Roman"/>
                <w:sz w:val="28"/>
                <w:szCs w:val="28"/>
              </w:rPr>
              <w:t>УТВЕРЖДЕНО</w:t>
            </w:r>
          </w:p>
          <w:p w:rsidR="00002E7F" w:rsidRPr="00D01FE0" w:rsidRDefault="00002E7F" w:rsidP="00C729AF">
            <w:pPr>
              <w:spacing w:beforeLines="20" w:before="48" w:afterLines="20" w:after="48" w:line="360" w:lineRule="auto"/>
              <w:jc w:val="both"/>
              <w:rPr>
                <w:rFonts w:ascii="Times New Roman" w:hAnsi="Times New Roman" w:cs="Times New Roman"/>
                <w:sz w:val="28"/>
                <w:szCs w:val="28"/>
              </w:rPr>
            </w:pPr>
          </w:p>
          <w:p w:rsidR="00002E7F" w:rsidRPr="00D01FE0" w:rsidRDefault="00002E7F" w:rsidP="00C729AF">
            <w:pPr>
              <w:spacing w:beforeLines="20" w:before="48" w:afterLines="20" w:after="48" w:line="360" w:lineRule="auto"/>
              <w:jc w:val="both"/>
              <w:rPr>
                <w:rFonts w:ascii="Times New Roman" w:hAnsi="Times New Roman" w:cs="Times New Roman"/>
                <w:b/>
                <w:sz w:val="28"/>
                <w:szCs w:val="28"/>
              </w:rPr>
            </w:pPr>
          </w:p>
        </w:tc>
      </w:tr>
    </w:tbl>
    <w:p w:rsidR="00301FF1" w:rsidRPr="00D01FE0" w:rsidRDefault="00301FF1" w:rsidP="00C729AF">
      <w:pPr>
        <w:spacing w:beforeLines="20" w:before="48" w:beforeAutospacing="0" w:afterLines="20" w:after="48" w:afterAutospacing="0" w:line="360" w:lineRule="auto"/>
        <w:jc w:val="both"/>
        <w:rPr>
          <w:rFonts w:ascii="Times New Roman" w:hAnsi="Times New Roman" w:cs="Times New Roman"/>
          <w:color w:val="000000"/>
          <w:sz w:val="28"/>
          <w:szCs w:val="28"/>
          <w:lang w:val="ru-RU"/>
        </w:rPr>
      </w:pPr>
    </w:p>
    <w:p w:rsidR="00301FF1" w:rsidRPr="00D01FE0" w:rsidRDefault="00301FF1" w:rsidP="00002E7F">
      <w:pPr>
        <w:spacing w:beforeLines="20" w:before="48" w:beforeAutospacing="0" w:afterLines="20" w:after="48" w:afterAutospacing="0" w:line="360" w:lineRule="auto"/>
        <w:jc w:val="center"/>
        <w:rPr>
          <w:rFonts w:ascii="Times New Roman" w:hAnsi="Times New Roman" w:cs="Times New Roman"/>
          <w:b/>
          <w:bCs/>
          <w:color w:val="000000"/>
          <w:sz w:val="28"/>
          <w:szCs w:val="28"/>
          <w:lang w:val="ru-RU"/>
        </w:rPr>
      </w:pPr>
      <w:r w:rsidRPr="00D01FE0">
        <w:rPr>
          <w:rFonts w:ascii="Times New Roman" w:hAnsi="Times New Roman" w:cs="Times New Roman"/>
          <w:b/>
          <w:bCs/>
          <w:color w:val="000000"/>
          <w:sz w:val="28"/>
          <w:szCs w:val="28"/>
          <w:lang w:val="ru-RU"/>
        </w:rPr>
        <w:t>ПО</w:t>
      </w:r>
      <w:bookmarkStart w:id="0" w:name="_GoBack"/>
      <w:bookmarkEnd w:id="0"/>
      <w:r w:rsidRPr="00D01FE0">
        <w:rPr>
          <w:rFonts w:ascii="Times New Roman" w:hAnsi="Times New Roman" w:cs="Times New Roman"/>
          <w:b/>
          <w:bCs/>
          <w:color w:val="000000"/>
          <w:sz w:val="28"/>
          <w:szCs w:val="28"/>
          <w:lang w:val="ru-RU"/>
        </w:rPr>
        <w:t>ЛОЖЕНИЕ</w:t>
      </w:r>
    </w:p>
    <w:p w:rsidR="00301FF1" w:rsidRPr="00D01FE0" w:rsidRDefault="00301FF1" w:rsidP="00002E7F">
      <w:pPr>
        <w:spacing w:beforeLines="20" w:before="48" w:beforeAutospacing="0" w:afterLines="20" w:after="48" w:afterAutospacing="0" w:line="360" w:lineRule="auto"/>
        <w:jc w:val="center"/>
        <w:rPr>
          <w:rFonts w:ascii="Times New Roman" w:hAnsi="Times New Roman" w:cs="Times New Roman"/>
          <w:color w:val="000000"/>
          <w:sz w:val="28"/>
          <w:szCs w:val="28"/>
          <w:lang w:val="ru-RU"/>
        </w:rPr>
      </w:pPr>
      <w:r w:rsidRPr="00D01FE0">
        <w:rPr>
          <w:rFonts w:ascii="Times New Roman" w:hAnsi="Times New Roman" w:cs="Times New Roman"/>
          <w:b/>
          <w:bCs/>
          <w:color w:val="000000"/>
          <w:sz w:val="28"/>
          <w:szCs w:val="28"/>
          <w:lang w:val="ru-RU"/>
        </w:rPr>
        <w:t>О ЦИФРОВОЙ ОБРАЗОВАТЕЛЬНОЙ СРЕДЕ</w:t>
      </w:r>
    </w:p>
    <w:p w:rsidR="00553A10" w:rsidRPr="00D01FE0" w:rsidRDefault="00553A10" w:rsidP="00C729AF">
      <w:pPr>
        <w:spacing w:line="360" w:lineRule="auto"/>
        <w:jc w:val="both"/>
        <w:rPr>
          <w:rFonts w:ascii="Times New Roman" w:hAnsi="Times New Roman" w:cs="Times New Roman"/>
          <w:sz w:val="28"/>
          <w:szCs w:val="28"/>
        </w:rPr>
      </w:pPr>
    </w:p>
    <w:p w:rsidR="00301FF1" w:rsidRPr="00D01FE0" w:rsidRDefault="00301FF1" w:rsidP="00C729AF">
      <w:pPr>
        <w:pStyle w:val="a4"/>
        <w:numPr>
          <w:ilvl w:val="0"/>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 xml:space="preserve">Общие положения </w:t>
      </w:r>
    </w:p>
    <w:p w:rsidR="00301FF1" w:rsidRPr="00D01FE0" w:rsidRDefault="00301FF1" w:rsidP="00C729AF">
      <w:pPr>
        <w:pStyle w:val="a4"/>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Информатизация образования - один из приоритетов модернизации российского образования, главной задачей которой является создание единой цифровой образовательной среды (ЦОС). ЦОС рассматривается как одно из условий достижения нового качества образования. </w:t>
      </w:r>
    </w:p>
    <w:p w:rsidR="00301FF1" w:rsidRPr="00D01FE0" w:rsidRDefault="00301FF1" w:rsidP="00C729AF">
      <w:pPr>
        <w:pStyle w:val="a4"/>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Цифровая образовательная среда - система информационно-образовательных ресурсов и инструментов, обеспечивающих условия реализации основной образовательной программы образовательного учреждения. ЦОС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w:t>
      </w:r>
      <w:proofErr w:type="spellStart"/>
      <w:r w:rsidRPr="00D01FE0">
        <w:rPr>
          <w:rFonts w:ascii="Times New Roman" w:hAnsi="Times New Roman" w:cs="Times New Roman"/>
          <w:sz w:val="28"/>
          <w:szCs w:val="28"/>
          <w:lang w:val="ru-RU"/>
        </w:rPr>
        <w:t>учебнопознавательных</w:t>
      </w:r>
      <w:proofErr w:type="spellEnd"/>
      <w:r w:rsidRPr="00D01FE0">
        <w:rPr>
          <w:rFonts w:ascii="Times New Roman" w:hAnsi="Times New Roman" w:cs="Times New Roman"/>
          <w:sz w:val="28"/>
          <w:szCs w:val="28"/>
          <w:lang w:val="ru-RU"/>
        </w:rPr>
        <w:t xml:space="preserve"> и профессиональных задач с применением цифровых коммуникационных технологий (ИКТ), а также наличие служб поддержки применения ИКТ. </w:t>
      </w:r>
    </w:p>
    <w:p w:rsidR="00301FF1" w:rsidRPr="00D01FE0" w:rsidRDefault="00301FF1" w:rsidP="00C729AF">
      <w:pPr>
        <w:pStyle w:val="a4"/>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Основные характеристики ЦОС, значимые для организации процесса обучения:</w:t>
      </w:r>
    </w:p>
    <w:p w:rsidR="00301FF1" w:rsidRPr="00D01FE0" w:rsidRDefault="00301FF1" w:rsidP="00C729AF">
      <w:pPr>
        <w:pStyle w:val="a4"/>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 Открытость, которая обеспечивается за счет взаимодействия среды с цифровым образовательным пространством. Неограниченные ресурсы </w:t>
      </w:r>
      <w:r w:rsidRPr="00D01FE0">
        <w:rPr>
          <w:rFonts w:ascii="Times New Roman" w:hAnsi="Times New Roman" w:cs="Times New Roman"/>
          <w:sz w:val="28"/>
          <w:szCs w:val="28"/>
          <w:lang w:val="ru-RU"/>
        </w:rPr>
        <w:lastRenderedPageBreak/>
        <w:t xml:space="preserve">позволяют организовать вариативное обучение, отвечающее субъективным позициям и запросам всех участников образовательного процесса. </w:t>
      </w:r>
    </w:p>
    <w:p w:rsidR="00301FF1" w:rsidRPr="00D01FE0" w:rsidRDefault="00301FF1" w:rsidP="00C729AF">
      <w:pPr>
        <w:pStyle w:val="a4"/>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Целостность, т.е. внутреннее единство компонентов среды. За счет этого обеспечивается целесообразная логика развертывания процесса обучения: постановка целей обучения, связанные с нею деятельность учителя (преподавание), деятельность учащихся (учение) и планируемый результат. Целостность возникает в результате сознательных действий субъектов педагогического процесса. Она конструируется с учетом инвариантного содержания учебного материала, оптимальных методов и способов обучения, содействующих достижению целей образования. </w:t>
      </w:r>
    </w:p>
    <w:p w:rsidR="00301FF1" w:rsidRPr="00D01FE0" w:rsidRDefault="00301FF1" w:rsidP="00C729AF">
      <w:pPr>
        <w:pStyle w:val="a4"/>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w:t>
      </w:r>
      <w:proofErr w:type="spellStart"/>
      <w:r w:rsidRPr="00D01FE0">
        <w:rPr>
          <w:rFonts w:ascii="Times New Roman" w:hAnsi="Times New Roman" w:cs="Times New Roman"/>
          <w:sz w:val="28"/>
          <w:szCs w:val="28"/>
          <w:lang w:val="ru-RU"/>
        </w:rPr>
        <w:t>Полифунщиональностъ</w:t>
      </w:r>
      <w:proofErr w:type="spellEnd"/>
      <w:r w:rsidRPr="00D01FE0">
        <w:rPr>
          <w:rFonts w:ascii="Times New Roman" w:hAnsi="Times New Roman" w:cs="Times New Roman"/>
          <w:sz w:val="28"/>
          <w:szCs w:val="28"/>
          <w:lang w:val="ru-RU"/>
        </w:rPr>
        <w:t xml:space="preserve"> - среда может быть источником знаний и одновременно способствовать организации различных форм самостоятельной работы школьников. ЦОС позволяет реализовать дидактические возможности инновационных технологий, эффективно организовать индивидуальную и коллективную работу школьников, обеспечивая тем самым целенаправленное развитие их самостоятельной познавательной деятельности. </w:t>
      </w:r>
    </w:p>
    <w:p w:rsidR="00301FF1" w:rsidRPr="00D01FE0" w:rsidRDefault="00301FF1" w:rsidP="00C729AF">
      <w:pPr>
        <w:pStyle w:val="a4"/>
        <w:numPr>
          <w:ilvl w:val="0"/>
          <w:numId w:val="1"/>
        </w:numPr>
        <w:spacing w:line="360" w:lineRule="auto"/>
        <w:jc w:val="both"/>
        <w:rPr>
          <w:rFonts w:ascii="Times New Roman" w:hAnsi="Times New Roman" w:cs="Times New Roman"/>
          <w:b/>
          <w:sz w:val="28"/>
          <w:szCs w:val="28"/>
        </w:rPr>
      </w:pPr>
      <w:r w:rsidRPr="00D01FE0">
        <w:rPr>
          <w:rFonts w:ascii="Times New Roman" w:hAnsi="Times New Roman" w:cs="Times New Roman"/>
          <w:b/>
          <w:sz w:val="28"/>
          <w:szCs w:val="28"/>
          <w:lang w:val="ru-RU"/>
        </w:rPr>
        <w:t xml:space="preserve">Цели и задачи </w:t>
      </w:r>
    </w:p>
    <w:p w:rsidR="00301FF1" w:rsidRPr="00D01FE0" w:rsidRDefault="00301FF1" w:rsidP="00C729AF">
      <w:pPr>
        <w:pStyle w:val="a4"/>
        <w:numPr>
          <w:ilvl w:val="1"/>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 xml:space="preserve">ЦЕЛИ: </w:t>
      </w:r>
    </w:p>
    <w:p w:rsid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создание современной и безопасной цифровой образовательной </w:t>
      </w:r>
      <w:r w:rsidR="00D01FE0" w:rsidRPr="00D01FE0">
        <w:rPr>
          <w:rFonts w:ascii="Times New Roman" w:hAnsi="Times New Roman" w:cs="Times New Roman"/>
          <w:sz w:val="28"/>
          <w:szCs w:val="28"/>
          <w:lang w:val="ru-RU"/>
        </w:rPr>
        <w:t xml:space="preserve">среды, </w:t>
      </w:r>
      <w:r w:rsidR="00D01FE0">
        <w:rPr>
          <w:rFonts w:ascii="Times New Roman" w:hAnsi="Times New Roman" w:cs="Times New Roman"/>
          <w:sz w:val="28"/>
          <w:szCs w:val="28"/>
          <w:lang w:val="ru-RU"/>
        </w:rPr>
        <w:t>обеспечивающей</w:t>
      </w:r>
      <w:r w:rsidRPr="00D01FE0">
        <w:rPr>
          <w:rFonts w:ascii="Times New Roman" w:hAnsi="Times New Roman" w:cs="Times New Roman"/>
          <w:sz w:val="28"/>
          <w:szCs w:val="28"/>
          <w:lang w:val="ru-RU"/>
        </w:rPr>
        <w:t xml:space="preserve"> формирование ценности к саморазвитию и самообразованию у обучающихся путем обновления информационно-коммуникационной инфраструктуры;</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 повышение качества образования, создание условий для поэтапного перехода к новому уровню образования на основе информационно-коммуникационных технологий, создание условий для предоставления дистанционных образовательных услуг. </w:t>
      </w:r>
    </w:p>
    <w:p w:rsidR="00301FF1" w:rsidRPr="00D01FE0" w:rsidRDefault="00301FF1" w:rsidP="00C729AF">
      <w:pPr>
        <w:pStyle w:val="a4"/>
        <w:numPr>
          <w:ilvl w:val="1"/>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 xml:space="preserve">Основные задачи ЦОС: </w:t>
      </w:r>
    </w:p>
    <w:p w:rsidR="00301FF1" w:rsidRPr="00D01FE0" w:rsidRDefault="00301FF1" w:rsidP="00C729AF">
      <w:pPr>
        <w:pStyle w:val="a4"/>
        <w:numPr>
          <w:ilvl w:val="2"/>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lastRenderedPageBreak/>
        <w:t xml:space="preserve">Возможность осуществлять в электронной (цифровой) форме следующие виды деятельности: </w:t>
      </w:r>
    </w:p>
    <w:p w:rsidR="00301FF1" w:rsidRPr="00D01FE0" w:rsidRDefault="00301FF1" w:rsidP="00C729AF">
      <w:pPr>
        <w:pStyle w:val="a4"/>
        <w:spacing w:line="360" w:lineRule="auto"/>
        <w:ind w:left="1080"/>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использование в образовательном процессе образовательных платформ; </w:t>
      </w:r>
    </w:p>
    <w:p w:rsidR="00301FF1" w:rsidRPr="00D01FE0" w:rsidRDefault="00301FF1" w:rsidP="00C729AF">
      <w:pPr>
        <w:pStyle w:val="a4"/>
        <w:spacing w:line="360" w:lineRule="auto"/>
        <w:ind w:left="1080"/>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планирование образовательного процесса; </w:t>
      </w:r>
    </w:p>
    <w:p w:rsidR="00301FF1" w:rsidRPr="00D01FE0" w:rsidRDefault="00301FF1" w:rsidP="00C729AF">
      <w:pPr>
        <w:pStyle w:val="a4"/>
        <w:spacing w:line="360" w:lineRule="auto"/>
        <w:ind w:left="1080"/>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на открытых информационных ресурсах; </w:t>
      </w:r>
    </w:p>
    <w:p w:rsidR="00301FF1" w:rsidRPr="00D01FE0" w:rsidRDefault="00301FF1" w:rsidP="00C729AF">
      <w:pPr>
        <w:pStyle w:val="a4"/>
        <w:spacing w:line="360" w:lineRule="auto"/>
        <w:ind w:left="1080"/>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301FF1" w:rsidRPr="00D01FE0" w:rsidRDefault="00301FF1" w:rsidP="00C729AF">
      <w:pPr>
        <w:pStyle w:val="a4"/>
        <w:spacing w:line="360" w:lineRule="auto"/>
        <w:ind w:left="1080"/>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при увеличении количества точек доступа; </w:t>
      </w:r>
    </w:p>
    <w:p w:rsidR="00301FF1" w:rsidRPr="00D01FE0" w:rsidRDefault="00301FF1" w:rsidP="00C729AF">
      <w:pPr>
        <w:pStyle w:val="a4"/>
        <w:spacing w:line="360" w:lineRule="auto"/>
        <w:ind w:left="1080"/>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сетевое взаимодействие образовательного учреждения с органами, осуществляющими управление в сфере образования, и с другими образовательными организациями основного, высшего, дополнительного образования. </w:t>
      </w:r>
    </w:p>
    <w:p w:rsidR="00301FF1" w:rsidRPr="00D01FE0" w:rsidRDefault="00301FF1" w:rsidP="00C729AF">
      <w:pPr>
        <w:pStyle w:val="a4"/>
        <w:numPr>
          <w:ilvl w:val="2"/>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Сокращение бумажного оборота документов и отчетов. </w:t>
      </w:r>
    </w:p>
    <w:p w:rsidR="00301FF1" w:rsidRPr="00D01FE0" w:rsidRDefault="00301FF1" w:rsidP="00C729AF">
      <w:pPr>
        <w:pStyle w:val="a4"/>
        <w:numPr>
          <w:ilvl w:val="2"/>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Повышение эффективности и скорости принятия управленческих решений за счет использования новых возможностей, предоставляемых ЦОС. </w:t>
      </w:r>
    </w:p>
    <w:p w:rsidR="00301FF1" w:rsidRPr="00D01FE0" w:rsidRDefault="00301FF1" w:rsidP="00C729AF">
      <w:pPr>
        <w:pStyle w:val="a4"/>
        <w:numPr>
          <w:ilvl w:val="2"/>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Предоставление возможности быстрого доступа к данным по важнейшим показателям ОУ за любой период времени. Правильно организованная ЦОС школы, в частности грамотное использование </w:t>
      </w:r>
      <w:r w:rsidRPr="00D01FE0">
        <w:rPr>
          <w:rFonts w:ascii="Times New Roman" w:hAnsi="Times New Roman" w:cs="Times New Roman"/>
          <w:sz w:val="28"/>
          <w:szCs w:val="28"/>
          <w:lang w:val="ru-RU"/>
        </w:rPr>
        <w:lastRenderedPageBreak/>
        <w:t xml:space="preserve">ИКТ в образовательном процессе, позволяет на новом уровне осуществить дифференциацию обучения, повысить мотивацию учащихся, обеспечить наглядность представления практически любого материала, обучать современным способам самостоятельного получения знаний, что, безусловно, явится условием достижения нового качества образования. </w:t>
      </w:r>
    </w:p>
    <w:p w:rsidR="00301FF1" w:rsidRPr="00D01FE0" w:rsidRDefault="00301FF1" w:rsidP="00C729AF">
      <w:pPr>
        <w:pStyle w:val="a4"/>
        <w:numPr>
          <w:ilvl w:val="0"/>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 xml:space="preserve">  Структура ЦОС </w:t>
      </w:r>
    </w:p>
    <w:p w:rsidR="00301FF1"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Техническая инфраструктура ЦОС образовательного учреждения: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компьютерная техника (компьютерные классы, 3 интерактивные панели, компьютеры в учебных кабинетах и в местах общего пользования, мобильные классы, выделенный сервер);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периферийное и проекционное оборудование (принтеры, сканеры, проекторы и др.);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локальная сеть;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системное программное обеспечение.</w:t>
      </w:r>
    </w:p>
    <w:p w:rsidR="00301FF1" w:rsidRPr="00D01FE0" w:rsidRDefault="00301FF1" w:rsidP="00C729AF">
      <w:pPr>
        <w:pStyle w:val="a4"/>
        <w:numPr>
          <w:ilvl w:val="0"/>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Обязанности пользователей ЦОС</w:t>
      </w:r>
    </w:p>
    <w:p w:rsidR="00301FF1"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Общая обязанность пользователей ЦОС - достигать наибольшей эффективности и качества индивидуального и коллективного труда с запланированными целями и в запланированное время, используя ресурсы ОУ, в том числе средства ИКТ, расходные материалы, соблюдая технику безопасности, санитарно-гигиенические, юридические, этические и эргономические нормы. За нарушение или ненадлежащее исполнение своих обязанностей пользователи ЦОС несут ответственность в соответствии с действующим законодательством, своими должностными инструкциями (учащиеся - правилами поведения учащихся), договорами (родители - договорами о сотрудничестве) и другими локальными актами школы. </w:t>
      </w:r>
    </w:p>
    <w:p w:rsidR="00301FF1"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Пользователь ЦОС имеет право:</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 получать корреспонденцию - ежедневно, в рабочие дни (понедельник - суббота);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lastRenderedPageBreak/>
        <w:t xml:space="preserve">• знакомиться с содержанием новостных разделов школьного сайта, относящихся к его компетенции - ежедневно, в рабочие дни (понедельник - суббота).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Участвовать в принятии решений, оценивании деятельности: реагировать на получаемую информацию, требующую реакции </w:t>
      </w:r>
      <w:r w:rsidR="00D01FE0" w:rsidRPr="00D01FE0">
        <w:rPr>
          <w:rFonts w:ascii="Times New Roman" w:hAnsi="Times New Roman" w:cs="Times New Roman"/>
          <w:sz w:val="28"/>
          <w:szCs w:val="28"/>
          <w:lang w:val="ru-RU"/>
        </w:rPr>
        <w:t>вовремя</w:t>
      </w:r>
      <w:r w:rsidRPr="00D01FE0">
        <w:rPr>
          <w:rFonts w:ascii="Times New Roman" w:hAnsi="Times New Roman" w:cs="Times New Roman"/>
          <w:sz w:val="28"/>
          <w:szCs w:val="28"/>
          <w:lang w:val="ru-RU"/>
        </w:rPr>
        <w:t xml:space="preserve">, устанавливаемое временным регламентом, размещать в ЦОС соответствующую информацию. </w:t>
      </w:r>
    </w:p>
    <w:p w:rsidR="00301FF1"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Вести планирование своей деятельности, деятельности подчиненных. </w:t>
      </w:r>
    </w:p>
    <w:p w:rsidR="00301FF1"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Эффективно использовать средства ИКТ, в том числе: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соблюдать технику безопасности, технические требования и инструкции, гигиенические, эргономические, юридические и этические нормы;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экономно использовать расходные материалы (бумагу, красящие вещества и т. д.); </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в кратчайшие возможные сроки информировать об обнаруженных поломках технических устройств, неисправностях, сбоях, нехватке расходных материалов в службу технической поддержки или иные службы;</w:t>
      </w:r>
    </w:p>
    <w:p w:rsidR="00301FF1"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давать предложения об улучшении использования средств ИКТ; </w:t>
      </w:r>
    </w:p>
    <w:p w:rsidR="00D01FE0" w:rsidRPr="00D01FE0" w:rsidRDefault="00301FF1" w:rsidP="00C729AF">
      <w:pPr>
        <w:pStyle w:val="a4"/>
        <w:spacing w:line="360" w:lineRule="auto"/>
        <w:ind w:left="744"/>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содействовать эффективному использованию средств ИКТ другими, по возможности предоставляя им консультационную помощь, предостерегая от неправильн</w:t>
      </w:r>
      <w:r w:rsidR="00D01FE0" w:rsidRPr="00D01FE0">
        <w:rPr>
          <w:rFonts w:ascii="Times New Roman" w:hAnsi="Times New Roman" w:cs="Times New Roman"/>
          <w:sz w:val="28"/>
          <w:szCs w:val="28"/>
          <w:lang w:val="ru-RU"/>
        </w:rPr>
        <w:t xml:space="preserve">ого использования средств ИКТ. </w:t>
      </w:r>
    </w:p>
    <w:p w:rsidR="00D01FE0"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Пользователь ЦОС, распоряжающийся оборудованием (постоянно или временно), обязан выявлять факт неработоспособности (неисправности) оборудования и информировать руководителя, а также обязан предпринимать аналогичные действия в отношении расходуемых материалов. </w:t>
      </w:r>
    </w:p>
    <w:p w:rsidR="00D01FE0"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Содействовать формированию общей информационной культуры, морали, этики учащихся. Одним из следствий такого формирования </w:t>
      </w:r>
      <w:r w:rsidRPr="00D01FE0">
        <w:rPr>
          <w:rFonts w:ascii="Times New Roman" w:hAnsi="Times New Roman" w:cs="Times New Roman"/>
          <w:sz w:val="28"/>
          <w:szCs w:val="28"/>
          <w:lang w:val="ru-RU"/>
        </w:rPr>
        <w:lastRenderedPageBreak/>
        <w:t xml:space="preserve">должно быть соблюдение соответствующих норм в силу внутренней установки учащегося, а не в силу внешних ограничений. </w:t>
      </w:r>
    </w:p>
    <w:p w:rsidR="00D01FE0" w:rsidRPr="00D01FE0" w:rsidRDefault="00301FF1"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Работник школы реализует указанные обязанности самостоятельно, при необходимости обращается к цифровой технической службе. Учащиеся и родители ряд обязанностей реализуют совместно, распределение обязанностей между ними может изменяться динамически. </w:t>
      </w:r>
    </w:p>
    <w:p w:rsidR="00D01FE0" w:rsidRPr="00D01FE0" w:rsidRDefault="00D01FE0" w:rsidP="00C729AF">
      <w:pPr>
        <w:pStyle w:val="a4"/>
        <w:spacing w:line="360" w:lineRule="auto"/>
        <w:ind w:left="744"/>
        <w:jc w:val="both"/>
        <w:rPr>
          <w:rFonts w:ascii="Times New Roman" w:hAnsi="Times New Roman" w:cs="Times New Roman"/>
          <w:sz w:val="28"/>
          <w:szCs w:val="28"/>
          <w:lang w:val="ru-RU"/>
        </w:rPr>
      </w:pPr>
    </w:p>
    <w:p w:rsidR="00D01FE0" w:rsidRPr="00D01FE0" w:rsidRDefault="00D01FE0" w:rsidP="00C729AF">
      <w:pPr>
        <w:pStyle w:val="a4"/>
        <w:numPr>
          <w:ilvl w:val="0"/>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 xml:space="preserve">Компоненты цифровой образовательной среды, используемые в образовательном процессе </w:t>
      </w:r>
    </w:p>
    <w:p w:rsidR="00D01FE0" w:rsidRP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Основные компоненты: </w:t>
      </w:r>
    </w:p>
    <w:p w:rsidR="00D01FE0" w:rsidRPr="00D01FE0" w:rsidRDefault="00D01FE0" w:rsidP="00C729AF">
      <w:pPr>
        <w:pStyle w:val="a4"/>
        <w:numPr>
          <w:ilvl w:val="0"/>
          <w:numId w:val="2"/>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цифровое оборудование, техническое обеспечение; </w:t>
      </w:r>
    </w:p>
    <w:p w:rsidR="00D01FE0" w:rsidRPr="00D01FE0" w:rsidRDefault="00D01FE0" w:rsidP="00C729AF">
      <w:pPr>
        <w:pStyle w:val="a4"/>
        <w:numPr>
          <w:ilvl w:val="0"/>
          <w:numId w:val="2"/>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программные инструменты; </w:t>
      </w:r>
    </w:p>
    <w:p w:rsidR="00D01FE0" w:rsidRPr="00D01FE0" w:rsidRDefault="00D01FE0" w:rsidP="00C729AF">
      <w:pPr>
        <w:pStyle w:val="a4"/>
        <w:numPr>
          <w:ilvl w:val="0"/>
          <w:numId w:val="2"/>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электронные цифровые системы (АСИОУ, электронный журнал, электронные системы упражнений, электронное портфолио, электронные газеты и др.); </w:t>
      </w:r>
    </w:p>
    <w:p w:rsidR="00D01FE0" w:rsidRPr="00D01FE0" w:rsidRDefault="00D01FE0" w:rsidP="00C729AF">
      <w:pPr>
        <w:pStyle w:val="a4"/>
        <w:numPr>
          <w:ilvl w:val="0"/>
          <w:numId w:val="2"/>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цифровые технологии (мультимедийные, дистанционные, виртуальная реальность и др.); </w:t>
      </w:r>
    </w:p>
    <w:p w:rsidR="00D01FE0" w:rsidRDefault="00D01FE0" w:rsidP="00C729AF">
      <w:pPr>
        <w:pStyle w:val="a4"/>
        <w:numPr>
          <w:ilvl w:val="0"/>
          <w:numId w:val="2"/>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электронные образовательные ресурсы (образовательные платформы, </w:t>
      </w:r>
      <w:r>
        <w:rPr>
          <w:rFonts w:ascii="Times New Roman" w:hAnsi="Times New Roman" w:cs="Times New Roman"/>
          <w:sz w:val="28"/>
          <w:szCs w:val="28"/>
          <w:lang w:val="ru-RU"/>
        </w:rPr>
        <w:t xml:space="preserve">электронные учебники и др.)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Набор компонентов зависит от возможностей школы и может меняться в зависимости от технологическо</w:t>
      </w:r>
      <w:r>
        <w:rPr>
          <w:rFonts w:ascii="Times New Roman" w:hAnsi="Times New Roman" w:cs="Times New Roman"/>
          <w:sz w:val="28"/>
          <w:szCs w:val="28"/>
          <w:lang w:val="ru-RU"/>
        </w:rPr>
        <w:t xml:space="preserve">й инфраструктуры организации. </w:t>
      </w:r>
    </w:p>
    <w:p w:rsidR="00D01FE0" w:rsidRPr="00D01FE0" w:rsidRDefault="00D01FE0" w:rsidP="00C729AF">
      <w:pPr>
        <w:pStyle w:val="a4"/>
        <w:numPr>
          <w:ilvl w:val="0"/>
          <w:numId w:val="1"/>
        </w:numPr>
        <w:spacing w:line="360" w:lineRule="auto"/>
        <w:jc w:val="both"/>
        <w:rPr>
          <w:rFonts w:ascii="Times New Roman" w:hAnsi="Times New Roman" w:cs="Times New Roman"/>
          <w:b/>
          <w:sz w:val="28"/>
          <w:szCs w:val="28"/>
          <w:lang w:val="ru-RU"/>
        </w:rPr>
      </w:pPr>
      <w:r w:rsidRPr="00D01FE0">
        <w:rPr>
          <w:rFonts w:ascii="Times New Roman" w:hAnsi="Times New Roman" w:cs="Times New Roman"/>
          <w:b/>
          <w:sz w:val="28"/>
          <w:szCs w:val="28"/>
          <w:lang w:val="ru-RU"/>
        </w:rPr>
        <w:t xml:space="preserve"> Основные направления деятельности школы по внедрению цифровых образовательных ресурсов в образовательный процесс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Проведение мониторинга готовности школы, состояния ЦОС;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Методическое обеспечение деятельности;</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Техническая подготовка, формирование МТБ;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Повышение квалификации сотрудников;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Информационное сопровождение процесса;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lastRenderedPageBreak/>
        <w:t>Разработка тематических проектов и программ;</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Совершенствование технологической инфраструктуры;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Корректировка рабочих программ;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Формирование модели ЦОС школы;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Работа проблемно-творческих групп педагогов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Мониторинг эффективности использования цифровых ресурсов в образовательном процессе </w:t>
      </w:r>
    </w:p>
    <w:p w:rsid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Обеспечение безопасности участников о</w:t>
      </w:r>
      <w:r>
        <w:rPr>
          <w:rFonts w:ascii="Times New Roman" w:hAnsi="Times New Roman" w:cs="Times New Roman"/>
          <w:sz w:val="28"/>
          <w:szCs w:val="28"/>
          <w:lang w:val="ru-RU"/>
        </w:rPr>
        <w:t xml:space="preserve">бразовательных отношений и др. </w:t>
      </w:r>
    </w:p>
    <w:p w:rsidR="00D01FE0" w:rsidRDefault="00D01FE0" w:rsidP="00C729AF">
      <w:pPr>
        <w:pStyle w:val="a4"/>
        <w:numPr>
          <w:ilvl w:val="0"/>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 xml:space="preserve"> Заключительные положения </w:t>
      </w:r>
    </w:p>
    <w:p w:rsidR="00301FF1" w:rsidRPr="00D01FE0" w:rsidRDefault="00D01FE0" w:rsidP="00C729AF">
      <w:pPr>
        <w:pStyle w:val="a4"/>
        <w:numPr>
          <w:ilvl w:val="1"/>
          <w:numId w:val="1"/>
        </w:numPr>
        <w:spacing w:line="360" w:lineRule="auto"/>
        <w:jc w:val="both"/>
        <w:rPr>
          <w:rFonts w:ascii="Times New Roman" w:hAnsi="Times New Roman" w:cs="Times New Roman"/>
          <w:sz w:val="28"/>
          <w:szCs w:val="28"/>
          <w:lang w:val="ru-RU"/>
        </w:rPr>
      </w:pPr>
      <w:r w:rsidRPr="00D01FE0">
        <w:rPr>
          <w:rFonts w:ascii="Times New Roman" w:hAnsi="Times New Roman" w:cs="Times New Roman"/>
          <w:sz w:val="28"/>
          <w:szCs w:val="28"/>
          <w:lang w:val="ru-RU"/>
        </w:rPr>
        <w:t>Данное Положение вступает в силу с момента его утверждения и дей</w:t>
      </w:r>
      <w:r>
        <w:rPr>
          <w:rFonts w:ascii="Times New Roman" w:hAnsi="Times New Roman" w:cs="Times New Roman"/>
          <w:sz w:val="28"/>
          <w:szCs w:val="28"/>
          <w:lang w:val="ru-RU"/>
        </w:rPr>
        <w:t>с</w:t>
      </w:r>
      <w:r w:rsidRPr="00D01FE0">
        <w:rPr>
          <w:rFonts w:ascii="Times New Roman" w:hAnsi="Times New Roman" w:cs="Times New Roman"/>
          <w:sz w:val="28"/>
          <w:szCs w:val="28"/>
          <w:lang w:val="ru-RU"/>
        </w:rPr>
        <w:t>твует до принятия</w:t>
      </w:r>
      <w:r>
        <w:rPr>
          <w:rFonts w:ascii="Times New Roman" w:hAnsi="Times New Roman" w:cs="Times New Roman"/>
          <w:sz w:val="28"/>
          <w:szCs w:val="28"/>
          <w:lang w:val="ru-RU"/>
        </w:rPr>
        <w:t xml:space="preserve"> </w:t>
      </w:r>
      <w:r w:rsidRPr="00D01FE0">
        <w:rPr>
          <w:rFonts w:ascii="Times New Roman" w:hAnsi="Times New Roman" w:cs="Times New Roman"/>
          <w:sz w:val="28"/>
          <w:szCs w:val="28"/>
          <w:lang w:val="ru-RU"/>
        </w:rPr>
        <w:t>нового документа или новой редакции.</w:t>
      </w:r>
    </w:p>
    <w:sectPr w:rsidR="00301FF1" w:rsidRPr="00D01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B49A9"/>
    <w:multiLevelType w:val="hybridMultilevel"/>
    <w:tmpl w:val="227C533A"/>
    <w:lvl w:ilvl="0" w:tplc="04190001">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1" w15:restartNumberingAfterBreak="0">
    <w:nsid w:val="7B553269"/>
    <w:multiLevelType w:val="multilevel"/>
    <w:tmpl w:val="36B4E9C4"/>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1B"/>
    <w:rsid w:val="00002E7F"/>
    <w:rsid w:val="002E511B"/>
    <w:rsid w:val="00301FF1"/>
    <w:rsid w:val="00553A10"/>
    <w:rsid w:val="00C729AF"/>
    <w:rsid w:val="00D01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E1EDA-B827-48C8-8BF2-5337DF1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FF1"/>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01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1368</Words>
  <Characters>7801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2023-06-08T06:30:00Z</dcterms:created>
  <dcterms:modified xsi:type="dcterms:W3CDTF">2023-06-08T12:34:00Z</dcterms:modified>
</cp:coreProperties>
</file>