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72"/>
          <w:szCs w:val="72"/>
        </w:rPr>
      </w:pPr>
      <w:bookmarkStart w:id="0" w:name="_GoBack"/>
      <w:r>
        <w:rPr>
          <w:b/>
          <w:bCs/>
          <w:noProof/>
          <w:color w:val="000000"/>
          <w:sz w:val="72"/>
          <w:szCs w:val="72"/>
        </w:rPr>
        <w:drawing>
          <wp:inline distT="0" distB="0" distL="0" distR="0">
            <wp:extent cx="3155450" cy="1566153"/>
            <wp:effectExtent l="0" t="0" r="6985" b="0"/>
            <wp:docPr id="1" name="Рисунок 1" descr="C:\Users\user\Desktop\Контрольные ОВЗ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рольные ОВЗ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781" cy="156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72"/>
          <w:szCs w:val="72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br/>
        <w:t>Контрольные работы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по русскому языку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3-4 класс для работы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>с детьми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72"/>
          <w:szCs w:val="72"/>
        </w:rPr>
        <w:t xml:space="preserve">ОВЗ 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Учитель: </w:t>
      </w:r>
      <w:proofErr w:type="spellStart"/>
      <w:r>
        <w:rPr>
          <w:b/>
          <w:bCs/>
          <w:color w:val="000000"/>
        </w:rPr>
        <w:t>Бончукова</w:t>
      </w:r>
      <w:proofErr w:type="spellEnd"/>
      <w:r>
        <w:rPr>
          <w:b/>
          <w:bCs/>
          <w:color w:val="000000"/>
        </w:rPr>
        <w:t xml:space="preserve"> Лариса Юрьевна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3-й класс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Обучающиеся должны знать:</w:t>
      </w:r>
    </w:p>
    <w:p w:rsidR="00A246F9" w:rsidRDefault="00A246F9" w:rsidP="00A246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алфавит.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Обучающиеся должны уметь: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составлять предложения, выделять предложения из речи и текста;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восстанавливать нарушенный порядок слов в предложении;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анализировать слова по звуковому составу;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различать гласные и согласные, сходные согласные, гласные ударные и безударные;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определять количество слогов в слове по количеству гласных;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делить слова на слоги;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переносить части слова при письме;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списывать текст целыми словами;</w:t>
      </w:r>
    </w:p>
    <w:p w:rsidR="00A246F9" w:rsidRDefault="00A246F9" w:rsidP="00A24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писать под диктовку текст (20-25 слов), включающий изученные орфограммы.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Примерные контрольные диктанты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Стартовые контрольные диктанты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«Повторение»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Осень</w:t>
      </w:r>
      <w:r>
        <w:rPr>
          <w:color w:val="000000"/>
        </w:rPr>
        <w:t>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осень. Лес голый. Идет дождь. Всюду грязь. Стал дуть холодный ветер. По улицам трудно ходить. Можно упасть. (19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школу.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Сентябрь. Мне семь лет. Я иду в школу. В руках у меня портфель. Там букварь и тетрадь. В школе нас ждет учитель. Мы входим в класс. (26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Кисель.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Мама ставит воду на огонь. Она будет варить кисель. Нужно мыть фрукты, класть сахар. Кисель готов. Ко мне идёт Игорь. Мы будем пить кисель и есть вафли. (27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 I четверть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«Мягкий знак для обозначения мягкости согласных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середине слова»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Осень.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Дул сильный ветер. Лил дождь. Гулять было нельзя. Мальчики играли дома. Собака </w:t>
      </w:r>
      <w:proofErr w:type="spellStart"/>
      <w:r>
        <w:rPr>
          <w:color w:val="000000"/>
        </w:rPr>
        <w:t>Жулька</w:t>
      </w:r>
      <w:proofErr w:type="spellEnd"/>
      <w:r>
        <w:rPr>
          <w:color w:val="000000"/>
        </w:rPr>
        <w:t xml:space="preserve"> ушла под крыльцо. Кот Васька спит на стуле. Пришла осень. (23 слова)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Собака.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Димы была собака Капелька. Теперь ее нет. Плачет маленький Дима. Ищет целый день собаку. Пришла мама с работы. Нашла Капельку под крыльцом. (23 слова)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Рисунок.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Юра – школьник. Отец дал мальчику альбом. Юра взял кисть и краски. Он рисует зимний день. Бульвар белый от снега. Вдоль бульвара елочки. Они тоже в снегу. (27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 II четверть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«Мягкий знак для обозначения мягкости согласных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конце слова»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Коля.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Коле шесть лет. Он уже умеет читать. Мама купила Коле букварь. Там есть стихи. Коля любит их читать. (18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парке.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Июль. Жаркий день. Дети в парке. Здесь тень. Можно бегать, прыгать играть в мяч. Я люблю играть в парке. (19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Осень</w:t>
      </w:r>
      <w:r>
        <w:rPr>
          <w:color w:val="000000"/>
        </w:rPr>
        <w:t>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Настала осень. Идёт дождь. На улице грязь. Лена пришла из школы. Она вымыла обувь. Повесила сушить плащ. В доме тепло. Хорошо посидеть у окна, почитать книгу. (26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 III четверть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«Звонки и глухие согласные на конце слова»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Петин брат.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Пети есть брат. Брат работает в Москве. Петя знает Москву. Это большой город. Петя был у брата. Он видел завод. Брат – мастер цеха. (24 слова)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Ноябрь.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Ноябрь. Сад пуст. Наступил холод. Выпал первый снег. В воздухе кружились пушистые снежинки. Они тихо падали на землю. Стали белыми крыши, сад, луг, огород. (24 слова)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Зима пришла</w:t>
      </w:r>
      <w:r>
        <w:rPr>
          <w:color w:val="000000"/>
        </w:rPr>
        <w:t>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Наступила зима. Выпал пушистый снег. Ударил сильный мороз. Ребята вышли в парк. Там пруд. На пруду лёд. У Коли коньки. У Нины лыжи. Оля возит Лену на санках. Весело ребятам. (30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 год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«Повторение </w:t>
      </w:r>
      <w:proofErr w:type="gramStart"/>
      <w:r>
        <w:rPr>
          <w:b/>
          <w:bCs/>
          <w:color w:val="000000"/>
        </w:rPr>
        <w:t>пройденного</w:t>
      </w:r>
      <w:proofErr w:type="gramEnd"/>
      <w:r>
        <w:rPr>
          <w:b/>
          <w:bCs/>
          <w:color w:val="000000"/>
        </w:rPr>
        <w:t xml:space="preserve"> за год»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Парк для зверей.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 улице Садовой чудесный парк. Тут живут разные звери. Возле обезьян всегда народ. Ребятам очень нравиться большой слон. Он качает головой. Слон просит хлеб и сахар. (26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Кот Васька.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Гриши жил кот Васька. Шуба у него густая. Хвост пушистый. Глаза у Васьки хитрые. Днем Васька лежит и спит. Ночью ловит мышей. Васька ест мясо, пьёт молоко. (29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Трудная задача.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Бори есть друзья – Серёжа и Гриша. Учитель задал трудную задачу. Боря не смог решить задачу. Гриша дал свою тетрадь. А Серёжа не дал. Он помог товарищу понять задачу. Кто настоящий друг? (33 слова)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Учитель: </w:t>
      </w:r>
      <w:proofErr w:type="spellStart"/>
      <w:r>
        <w:rPr>
          <w:b/>
          <w:bCs/>
          <w:color w:val="000000"/>
        </w:rPr>
        <w:t>Бончукова</w:t>
      </w:r>
      <w:proofErr w:type="spellEnd"/>
      <w:r>
        <w:rPr>
          <w:b/>
          <w:bCs/>
          <w:color w:val="000000"/>
        </w:rPr>
        <w:t xml:space="preserve"> Лариса Юрьевна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4-й класс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Обучающиеся должны знать:</w:t>
      </w:r>
    </w:p>
    <w:p w:rsidR="00A246F9" w:rsidRDefault="00A246F9" w:rsidP="00A246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алфавит;</w:t>
      </w:r>
    </w:p>
    <w:p w:rsidR="00A246F9" w:rsidRDefault="00A246F9" w:rsidP="00A246F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расположение слов в алфавитном порядке в словаре.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Обучающиеся должны уметь:</w:t>
      </w:r>
    </w:p>
    <w:p w:rsidR="00A246F9" w:rsidRDefault="00A246F9" w:rsidP="00A246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составлять и распространять предложения;</w:t>
      </w:r>
    </w:p>
    <w:p w:rsidR="00A246F9" w:rsidRDefault="00A246F9" w:rsidP="00A246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устанавливать связи между словами по вопросам;</w:t>
      </w:r>
    </w:p>
    <w:p w:rsidR="00A246F9" w:rsidRDefault="00A246F9" w:rsidP="00A246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ставить знаки препинания в конце предложения;</w:t>
      </w:r>
    </w:p>
    <w:p w:rsidR="00A246F9" w:rsidRDefault="00A246F9" w:rsidP="00A246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анализировать слова по звуковому составу (выделять и дифференцировать звуки, устанавливать последовательность звуков в слове);</w:t>
      </w:r>
    </w:p>
    <w:p w:rsidR="00A246F9" w:rsidRDefault="00A246F9" w:rsidP="00A246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списывать рукописный текст и печатный текст целыми словами и словосочетаниями;</w:t>
      </w:r>
    </w:p>
    <w:p w:rsidR="00A246F9" w:rsidRDefault="00A246F9" w:rsidP="00A246F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писать под диктовку предложения и тексты (30 – 35 слов).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Примерные контрольные диктанты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Стартовые контрольные диктанты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«Разделительный мягкий знак»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Кот Васька.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Спит на крыше кот Васька. Шерсть у Васьки серая. Хвост пушистый. Хорошо бы мышку поймать, да лень коту встать. Любит он спать и мурлыкать. (24 слова).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лесу.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Сентябрь. Хорошо утром пойти в лес. Тонкие стебли трав мокрые. На них капельки росы, словно бусы. Клен, береза стали краснеть. Только ель стоит зеленая. (24 слова).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Маленький художник.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Взял Саша альбом, краски и кисть. Саша рисует летний день. Вот дорога. А дальше зеленый лес. Хороший рисунок получился у мальчика. Альбом взяли на школьную выставку. (26 слов).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 I четверть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«Звонкие и глухие согласные на конце и в середине слова»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Огород.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тети Вали дача. Там огород. На грядках растет морковь. Вьются усы гороха. Налилась соком спелая репка. Клонит головку алый мак. Есть на грядках укроп и салат. Уже зацвел картофель. (30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Огород.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тёти Вали дача. Там огород. На грядках растёт морковь. Вьются усы гороха. Налилась соком спелая репка. Клонит головку алый мак. Есть на грядках укроп и салат. Уже зацвел картофель. (30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Зайчик.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школьном уголке жил зайчик. Шерсть у зайчика серенькая. Уши большие. Зубки и когти острые. Сначала зайчик был труслив. Потом привык к ребятам. Заяц грыз морковку, капусту. Дети охотно кормили зайца. (31 слово)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 II четверть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«Проверяемые и непроверяемые безударные гласные»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Первый снег.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Выпал первый снежок. Пушистым ковром он лежит на полях и реках. Всё бело кругом. Вдали темнеет лесок. Скорей туда! Деревья убраны белыми хлопьями. Снег блестит на солнце. Лес как сказка! (30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Волчата.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Маленькие волчата на волков похожи. Играют около норы и прыгают за бабочками. Возятся, как щенки. А ветка хрустнет – прячутся в норе. Там они ждут мать – волчицу. Волчица несет им свою добычу. (31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Новый магазин.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углу улицы новый магазин. В нём продают посуду. Стоят рядами кувшины. Блестят на солнце стаканы. Радуют глаз тарелки, чашки, блюдца. В магазине чистота. У входа толпится народ. Продавцы в нарядных халатах встречают первых покупателей. (35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Контрольные диктанты за III четверть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«Имена собственные»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Озеро Байкал.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Озеро Байкал – самое большое в мире. Оно огромное, как море. Вода в озере не солёная, а пресная. В Байкал впадает много рек. Вытекает только одна. Это река Ангара. На берегу Ангары построили красивый город Ангарск. (35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Волге.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Летом я и мама плавали по Волге. Берега этой реки очень красивы. Мы любовались лесами, лугами, полями, городами. В Астрахани мы ели сочные арбузы. В Волгограде мы ходили на Мамаев курган. (31 слово)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Метро.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Быстро мчатся поезда метро. Они перевозят много пассажиров. Самое большое и красивое метро в Москве. Одна станция выходит на улицу Пушкина. Здесь я живу. Есть метро в Харькове, Екатеринбурге, Киеве. Строится метро и в других городах. (36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Итоговые контрольные диктанты по теме: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«Повторение пройденного материала»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Весна.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Прошли ненастные дни. Наступила весна. Солнце весело светит. Поют птицы. Радостно журчат ручьи. Вся местность ожила. Прилетели вестники весны – грачи. Из земли показалась травка. Зацвели ландыши. На деревьях раскрылись почки. Пришла весна. Здравствуй, весна! (34 слова)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Рыбки</w:t>
      </w:r>
      <w:r>
        <w:rPr>
          <w:color w:val="000000"/>
        </w:rPr>
        <w:t>.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Вите подарили красивых рыбок. Они плавали в большой банке с водой. На дне банки лежал песок. Витя поставил банку на окно. Солнечный луч прыгнул в банку. Рыбки стали золотыми. Обрадовался Витя. Ещё красивей стали рыбки. (35 слов)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 вариант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Утренние лучи</w:t>
      </w:r>
    </w:p>
    <w:p w:rsidR="00A246F9" w:rsidRDefault="00A246F9" w:rsidP="00A246F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Уронило солнце утренние лучи. Первый луч упал на зайчика. Заяц поднял длинные лучи. Побежал травку вкусную искать. Второй луч упал на ульи. Вылетела пчела мёд добывать. Третий луч упал на </w:t>
      </w:r>
      <w:proofErr w:type="gramStart"/>
      <w:r>
        <w:rPr>
          <w:color w:val="000000"/>
        </w:rPr>
        <w:t>лентяя</w:t>
      </w:r>
      <w:proofErr w:type="gramEnd"/>
      <w:r>
        <w:rPr>
          <w:color w:val="000000"/>
        </w:rPr>
        <w:t>. Он повернулся на другой бок и заснул. (38 слов)</w:t>
      </w:r>
    </w:p>
    <w:p w:rsidR="0077392A" w:rsidRDefault="0077392A"/>
    <w:sectPr w:rsidR="0077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449"/>
    <w:multiLevelType w:val="multilevel"/>
    <w:tmpl w:val="921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67A71"/>
    <w:multiLevelType w:val="multilevel"/>
    <w:tmpl w:val="169E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73F84"/>
    <w:multiLevelType w:val="multilevel"/>
    <w:tmpl w:val="D95C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450C9"/>
    <w:multiLevelType w:val="multilevel"/>
    <w:tmpl w:val="EF7C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24"/>
    <w:rsid w:val="00265924"/>
    <w:rsid w:val="0077392A"/>
    <w:rsid w:val="00A2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1232</Words>
  <Characters>7029</Characters>
  <Application>Microsoft Office Word</Application>
  <DocSecurity>0</DocSecurity>
  <Lines>58</Lines>
  <Paragraphs>16</Paragraphs>
  <ScaleCrop>false</ScaleCrop>
  <Company>Curnos™</Company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2020-08-10T03:53:00Z</dcterms:created>
  <dcterms:modified xsi:type="dcterms:W3CDTF">2020-08-10T03:54:00Z</dcterms:modified>
</cp:coreProperties>
</file>