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606D8F" w:rsidRDefault="00986A24" w:rsidP="00986A24">
      <w:pPr>
        <w:jc w:val="center"/>
      </w:pPr>
      <w:r>
        <w:t>МУНИЦИПАЛЬНОЕ КАЗЕННОЕ ОБРАЗОВАТЕЛЬНОЕ</w:t>
      </w:r>
      <w:r w:rsidRPr="00606D8F">
        <w:t xml:space="preserve"> </w:t>
      </w:r>
      <w:r>
        <w:t>УЧЕРЕЖДЕНИЕ</w:t>
      </w:r>
    </w:p>
    <w:p w:rsidR="00986A24" w:rsidRPr="00606D8F" w:rsidRDefault="00986A24" w:rsidP="00986A24">
      <w:pPr>
        <w:jc w:val="center"/>
      </w:pPr>
      <w:r>
        <w:t>«КОРКМАСКАЛИНСКАЯ СОШ</w:t>
      </w:r>
      <w:r w:rsidRPr="00606D8F">
        <w:t>»</w:t>
      </w:r>
    </w:p>
    <w:p w:rsidR="00986A24" w:rsidRPr="005C22A4" w:rsidRDefault="00986A24" w:rsidP="00986A24">
      <w:pPr>
        <w:spacing w:after="0" w:line="240" w:lineRule="auto"/>
        <w:rPr>
          <w:rFonts w:ascii="Times New Roman" w:hAnsi="Times New Roman"/>
          <w:b/>
        </w:rPr>
      </w:pPr>
    </w:p>
    <w:p w:rsidR="00986A24" w:rsidRPr="00E25AF4" w:rsidRDefault="00721253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885216" cy="3383362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004" cy="339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1253" w:rsidRDefault="00721253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AF4">
        <w:rPr>
          <w:rFonts w:ascii="Times New Roman" w:hAnsi="Times New Roman"/>
          <w:b/>
          <w:sz w:val="28"/>
          <w:szCs w:val="28"/>
        </w:rPr>
        <w:t xml:space="preserve"> Рабочая программа </w:t>
      </w: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AF4">
        <w:rPr>
          <w:rFonts w:ascii="Times New Roman" w:hAnsi="Times New Roman"/>
          <w:b/>
          <w:sz w:val="28"/>
          <w:szCs w:val="28"/>
        </w:rPr>
        <w:t xml:space="preserve">по   учебному предмету «Обществознание»   </w:t>
      </w: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AF4">
        <w:rPr>
          <w:rFonts w:ascii="Times New Roman" w:hAnsi="Times New Roman"/>
          <w:b/>
          <w:sz w:val="28"/>
          <w:szCs w:val="28"/>
        </w:rPr>
        <w:t xml:space="preserve">(обучение на дому) </w:t>
      </w: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AF4">
        <w:rPr>
          <w:rFonts w:ascii="Times New Roman" w:hAnsi="Times New Roman"/>
          <w:b/>
          <w:sz w:val="28"/>
          <w:szCs w:val="28"/>
        </w:rPr>
        <w:t xml:space="preserve">  9а</w:t>
      </w:r>
      <w:proofErr w:type="gramStart"/>
      <w:r w:rsidRPr="00E25AF4">
        <w:rPr>
          <w:rFonts w:ascii="Times New Roman" w:hAnsi="Times New Roman"/>
          <w:b/>
          <w:sz w:val="28"/>
          <w:szCs w:val="28"/>
        </w:rPr>
        <w:t>,в</w:t>
      </w:r>
      <w:proofErr w:type="gramEnd"/>
      <w:r w:rsidRPr="00E25AF4">
        <w:rPr>
          <w:rFonts w:ascii="Times New Roman" w:hAnsi="Times New Roman"/>
          <w:b/>
          <w:sz w:val="28"/>
          <w:szCs w:val="28"/>
        </w:rPr>
        <w:t xml:space="preserve"> классы</w:t>
      </w: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AF4">
        <w:rPr>
          <w:rFonts w:ascii="Times New Roman" w:hAnsi="Times New Roman"/>
          <w:b/>
          <w:sz w:val="28"/>
          <w:szCs w:val="28"/>
        </w:rPr>
        <w:t>на 2019 – 2020 учебный год</w:t>
      </w: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A24" w:rsidRPr="00E25AF4" w:rsidRDefault="00986A24" w:rsidP="00986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721253" w:rsidRDefault="00986A24" w:rsidP="00721253">
      <w:pPr>
        <w:spacing w:after="0" w:line="240" w:lineRule="auto"/>
        <w:jc w:val="center"/>
        <w:rPr>
          <w:rFonts w:ascii="Times New Roman" w:hAnsi="Times New Roman"/>
          <w:b/>
        </w:rPr>
      </w:pPr>
      <w:r w:rsidRPr="00E25AF4"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    </w:t>
      </w:r>
      <w:r w:rsidR="00721253">
        <w:rPr>
          <w:rFonts w:ascii="Times New Roman" w:hAnsi="Times New Roman"/>
          <w:b/>
        </w:rPr>
        <w:t xml:space="preserve">                               </w:t>
      </w:r>
    </w:p>
    <w:p w:rsidR="00986A24" w:rsidRDefault="00986A24" w:rsidP="00986A24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</w:p>
    <w:p w:rsidR="00986A24" w:rsidRDefault="00986A24" w:rsidP="00986A24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</w:p>
    <w:p w:rsidR="00986A24" w:rsidRPr="0097109A" w:rsidRDefault="00986A24" w:rsidP="00986A24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Данная р</w:t>
      </w:r>
      <w:r w:rsidRPr="0097109A">
        <w:rPr>
          <w:rFonts w:ascii="Times New Roman" w:hAnsi="Times New Roman"/>
        </w:rPr>
        <w:t>абоча</w:t>
      </w:r>
      <w:r>
        <w:rPr>
          <w:rFonts w:ascii="Times New Roman" w:hAnsi="Times New Roman"/>
        </w:rPr>
        <w:t xml:space="preserve">я программа составлена с учетом </w:t>
      </w:r>
      <w:r w:rsidRPr="0097109A">
        <w:rPr>
          <w:rFonts w:ascii="Times New Roman" w:hAnsi="Times New Roman"/>
        </w:rPr>
        <w:t xml:space="preserve"> следующих нормативных документов:</w:t>
      </w:r>
    </w:p>
    <w:p w:rsidR="00986A24" w:rsidRPr="0097109A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1.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986A24" w:rsidRPr="0097109A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2. Примерная программа по учебному предмету. Обществознание.5-9 классы: -2-е изд. – М.: Просвещение, 2011.</w:t>
      </w:r>
    </w:p>
    <w:p w:rsidR="00986A24" w:rsidRPr="0097109A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3. Авторская программа под редакцией  Л.Н. Боголюбова «Обществознание 5-9 класс»», издательство «Просвещение», </w:t>
      </w:r>
      <w:smartTag w:uri="urn:schemas-microsoft-com:office:smarttags" w:element="metricconverter">
        <w:smartTagPr>
          <w:attr w:name="ProductID" w:val="2012 г"/>
        </w:smartTagPr>
        <w:r w:rsidRPr="0097109A">
          <w:rPr>
            <w:rFonts w:ascii="Times New Roman" w:hAnsi="Times New Roman"/>
          </w:rPr>
          <w:t>2012 г</w:t>
        </w:r>
      </w:smartTag>
      <w:r w:rsidRPr="0097109A">
        <w:rPr>
          <w:rFonts w:ascii="Times New Roman" w:hAnsi="Times New Roman"/>
        </w:rPr>
        <w:t>.</w:t>
      </w:r>
    </w:p>
    <w:p w:rsidR="00986A24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Учебный план школы </w:t>
      </w:r>
      <w:r>
        <w:rPr>
          <w:rFonts w:ascii="Times New Roman" w:hAnsi="Times New Roman"/>
          <w:color w:val="000000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Упоровской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  <w:r w:rsidRPr="00B422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2017-2018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>приказ №60/2од от 31.08.2017</w:t>
      </w:r>
    </w:p>
    <w:p w:rsidR="00986A24" w:rsidRDefault="00986A24" w:rsidP="00986A24">
      <w:pPr>
        <w:shd w:val="clear" w:color="auto" w:fill="FFFFFF"/>
        <w:spacing w:before="30" w:after="3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A24" w:rsidRDefault="00986A24" w:rsidP="00986A24">
      <w:pPr>
        <w:shd w:val="clear" w:color="auto" w:fill="FFFFFF"/>
        <w:spacing w:before="30" w:after="30"/>
        <w:ind w:left="567" w:righ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 реализации программы используется учебник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986A24" w:rsidRPr="00040C57" w:rsidRDefault="00986A24" w:rsidP="00986A24">
      <w:pPr>
        <w:pStyle w:val="a4"/>
        <w:rPr>
          <w:rFonts w:ascii="Times New Roman" w:hAnsi="Times New Roman"/>
          <w:sz w:val="24"/>
          <w:szCs w:val="24"/>
        </w:rPr>
      </w:pPr>
      <w:r w:rsidRPr="00040C57">
        <w:rPr>
          <w:rFonts w:ascii="Times New Roman" w:hAnsi="Times New Roman"/>
          <w:sz w:val="24"/>
          <w:szCs w:val="24"/>
        </w:rPr>
        <w:t>- Л.Н. Боголюбова, А.Ю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Лабезниковой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Обществознание .9 класс.- М</w:t>
      </w:r>
      <w:proofErr w:type="gramStart"/>
      <w:r>
        <w:rPr>
          <w:rFonts w:ascii="Times New Roman" w:hAnsi="Times New Roman"/>
          <w:sz w:val="24"/>
          <w:szCs w:val="24"/>
        </w:rPr>
        <w:t>:П</w:t>
      </w:r>
      <w:proofErr w:type="gramEnd"/>
      <w:r>
        <w:rPr>
          <w:rFonts w:ascii="Times New Roman" w:hAnsi="Times New Roman"/>
          <w:sz w:val="24"/>
          <w:szCs w:val="24"/>
        </w:rPr>
        <w:t>росвещение , 2016</w:t>
      </w:r>
      <w:r w:rsidRPr="00040C57">
        <w:rPr>
          <w:rFonts w:ascii="Times New Roman" w:hAnsi="Times New Roman"/>
          <w:sz w:val="24"/>
          <w:szCs w:val="24"/>
        </w:rPr>
        <w:t>г</w:t>
      </w:r>
    </w:p>
    <w:p w:rsidR="00986A24" w:rsidRPr="00040C57" w:rsidRDefault="00986A24" w:rsidP="00986A24">
      <w:pPr>
        <w:pStyle w:val="a4"/>
        <w:rPr>
          <w:rFonts w:ascii="Times New Roman" w:hAnsi="Times New Roman"/>
          <w:sz w:val="24"/>
          <w:szCs w:val="24"/>
        </w:rPr>
      </w:pPr>
      <w:r w:rsidRPr="00040C57">
        <w:rPr>
          <w:rFonts w:ascii="Times New Roman" w:hAnsi="Times New Roman"/>
          <w:sz w:val="24"/>
          <w:szCs w:val="24"/>
        </w:rPr>
        <w:t xml:space="preserve">Согласно учебному плану рабочая программа рассчитана на </w:t>
      </w:r>
      <w:r>
        <w:rPr>
          <w:rFonts w:ascii="Times New Roman" w:hAnsi="Times New Roman"/>
          <w:sz w:val="24"/>
          <w:szCs w:val="24"/>
        </w:rPr>
        <w:t>17 уроков (0, 5 часа в неделю).</w:t>
      </w:r>
    </w:p>
    <w:p w:rsidR="00986A24" w:rsidRPr="0097109A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86A24" w:rsidRPr="00CD05DF" w:rsidRDefault="00986A24" w:rsidP="00986A24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986A24" w:rsidRDefault="00986A24" w:rsidP="00986A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</w:t>
      </w:r>
    </w:p>
    <w:p w:rsidR="00986A24" w:rsidRPr="0097109A" w:rsidRDefault="00986A24" w:rsidP="00986A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7109A">
        <w:rPr>
          <w:rFonts w:ascii="Times New Roman" w:hAnsi="Times New Roman"/>
          <w:b/>
        </w:rPr>
        <w:t>Планируемые результаты изучения уче</w:t>
      </w:r>
      <w:r>
        <w:rPr>
          <w:rFonts w:ascii="Times New Roman" w:hAnsi="Times New Roman"/>
          <w:b/>
        </w:rPr>
        <w:t>бного предмета «Обществознание» в 9 классе.</w:t>
      </w:r>
    </w:p>
    <w:p w:rsidR="00986A24" w:rsidRPr="0097109A" w:rsidRDefault="00986A24" w:rsidP="00986A2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proofErr w:type="gramStart"/>
      <w:r w:rsidRPr="0097109A">
        <w:rPr>
          <w:rFonts w:ascii="Times New Roman" w:hAnsi="Times New Roman" w:cs="Times New Roman"/>
          <w:b/>
          <w:color w:val="auto"/>
        </w:rPr>
        <w:t>Личностными результатами</w:t>
      </w:r>
      <w:r w:rsidRPr="0097109A">
        <w:rPr>
          <w:rFonts w:ascii="Times New Roman" w:hAnsi="Times New Roman" w:cs="Times New Roman"/>
          <w:color w:val="auto"/>
        </w:rPr>
        <w:t xml:space="preserve"> выпускников основной школы, формируемыми при изучении содержания курса по обществознанию, являются:</w:t>
      </w:r>
      <w:r w:rsidRPr="0097109A">
        <w:rPr>
          <w:rFonts w:ascii="Times New Roman" w:hAnsi="Times New Roman" w:cs="Times New Roman"/>
          <w:color w:val="auto"/>
        </w:rPr>
        <w:br/>
        <w:t xml:space="preserve">• </w:t>
      </w:r>
      <w:proofErr w:type="spellStart"/>
      <w:r w:rsidRPr="0097109A">
        <w:rPr>
          <w:rFonts w:ascii="Times New Roman" w:hAnsi="Times New Roman" w:cs="Times New Roman"/>
          <w:color w:val="auto"/>
        </w:rPr>
        <w:t>мотивированность</w:t>
      </w:r>
      <w:proofErr w:type="spellEnd"/>
      <w:r w:rsidRPr="0097109A">
        <w:rPr>
          <w:rFonts w:ascii="Times New Roman" w:hAnsi="Times New Roman" w:cs="Times New Roman"/>
          <w:color w:val="auto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97109A">
        <w:rPr>
          <w:rFonts w:ascii="Times New Roman" w:hAnsi="Times New Roman" w:cs="Times New Roman"/>
          <w:color w:val="auto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97109A">
        <w:rPr>
          <w:rFonts w:ascii="Times New Roman" w:hAnsi="Times New Roman" w:cs="Times New Roman"/>
          <w:color w:val="auto"/>
        </w:rPr>
        <w:br/>
        <w:t>• ценностные ориентиры, основанные на идеях патриотизма, любви и уважения к Отечеству;</w:t>
      </w:r>
      <w:proofErr w:type="gramEnd"/>
      <w:r w:rsidRPr="0097109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7109A">
        <w:rPr>
          <w:rFonts w:ascii="Times New Roman" w:hAnsi="Times New Roman" w:cs="Times New Roman"/>
          <w:color w:val="auto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proofErr w:type="gramEnd"/>
    </w:p>
    <w:p w:rsidR="00986A24" w:rsidRDefault="00986A24" w:rsidP="00986A2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proofErr w:type="spellStart"/>
      <w:r w:rsidRPr="0097109A">
        <w:rPr>
          <w:rFonts w:ascii="Times New Roman" w:hAnsi="Times New Roman" w:cs="Times New Roman"/>
          <w:b/>
          <w:color w:val="auto"/>
        </w:rPr>
        <w:t>Метапредметные</w:t>
      </w:r>
      <w:proofErr w:type="spellEnd"/>
      <w:r w:rsidRPr="0097109A">
        <w:rPr>
          <w:rFonts w:ascii="Times New Roman" w:hAnsi="Times New Roman" w:cs="Times New Roman"/>
          <w:b/>
          <w:color w:val="auto"/>
        </w:rPr>
        <w:t xml:space="preserve"> результаты</w:t>
      </w:r>
      <w:r w:rsidRPr="0097109A">
        <w:rPr>
          <w:rFonts w:ascii="Times New Roman" w:hAnsi="Times New Roman" w:cs="Times New Roman"/>
          <w:color w:val="auto"/>
        </w:rPr>
        <w:t xml:space="preserve"> изучения обществознания выпускниками основной школы проявляются в:</w:t>
      </w:r>
      <w:r w:rsidRPr="0097109A">
        <w:rPr>
          <w:rFonts w:ascii="Times New Roman" w:hAnsi="Times New Roman" w:cs="Times New Roman"/>
          <w:color w:val="auto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97109A">
        <w:rPr>
          <w:rFonts w:ascii="Times New Roman" w:hAnsi="Times New Roman" w:cs="Times New Roman"/>
          <w:color w:val="auto"/>
        </w:rPr>
        <w:br/>
        <w:t xml:space="preserve">• умении объяснять явления и процессы социальной </w:t>
      </w:r>
      <w:proofErr w:type="spellStart"/>
      <w:proofErr w:type="gramStart"/>
      <w:r w:rsidRPr="0097109A">
        <w:rPr>
          <w:rFonts w:ascii="Times New Roman" w:hAnsi="Times New Roman" w:cs="Times New Roman"/>
          <w:color w:val="auto"/>
        </w:rPr>
        <w:t>дейст-вительности</w:t>
      </w:r>
      <w:proofErr w:type="spellEnd"/>
      <w:proofErr w:type="gramEnd"/>
      <w:r w:rsidRPr="0097109A">
        <w:rPr>
          <w:rFonts w:ascii="Times New Roman" w:hAnsi="Times New Roman" w:cs="Times New Roman"/>
          <w:color w:val="auto"/>
        </w:rPr>
        <w:t xml:space="preserve"> с научных, социально-философских позиций; рассматривать их комплексно в контексте сложившихся реалий </w:t>
      </w:r>
      <w:r w:rsidRPr="0097109A">
        <w:rPr>
          <w:rFonts w:ascii="Times New Roman" w:hAnsi="Times New Roman" w:cs="Times New Roman"/>
          <w:color w:val="auto"/>
        </w:rPr>
        <w:br/>
        <w:t>и возможных перспектив;</w:t>
      </w:r>
      <w:r w:rsidRPr="0097109A">
        <w:rPr>
          <w:rFonts w:ascii="Times New Roman" w:hAnsi="Times New Roman" w:cs="Times New Roman"/>
          <w:color w:val="auto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97109A">
        <w:rPr>
          <w:rFonts w:ascii="Times New Roman" w:hAnsi="Times New Roman" w:cs="Times New Roman"/>
          <w:color w:val="auto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97109A">
        <w:rPr>
          <w:rFonts w:ascii="Times New Roman" w:hAnsi="Times New Roman" w:cs="Times New Roman"/>
          <w:color w:val="auto"/>
        </w:rPr>
        <w:br/>
        <w:t xml:space="preserve">• </w:t>
      </w:r>
      <w:proofErr w:type="gramStart"/>
      <w:r w:rsidRPr="0097109A">
        <w:rPr>
          <w:rFonts w:ascii="Times New Roman" w:hAnsi="Times New Roman" w:cs="Times New Roman"/>
          <w:color w:val="auto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97109A">
        <w:rPr>
          <w:rFonts w:ascii="Times New Roman" w:hAnsi="Times New Roman" w:cs="Times New Roman"/>
          <w:color w:val="auto"/>
        </w:rPr>
        <w:br/>
        <w:t>1) использование элементов причинно-следственного анализа;</w:t>
      </w:r>
      <w:r w:rsidRPr="0097109A">
        <w:rPr>
          <w:rFonts w:ascii="Times New Roman" w:hAnsi="Times New Roman" w:cs="Times New Roman"/>
          <w:color w:val="auto"/>
        </w:rPr>
        <w:br/>
        <w:t>2) исследование несложных реальных связей и зависимостей;</w:t>
      </w:r>
      <w:r w:rsidRPr="0097109A">
        <w:rPr>
          <w:rFonts w:ascii="Times New Roman" w:hAnsi="Times New Roman" w:cs="Times New Roman"/>
          <w:color w:val="auto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  <w:r w:rsidRPr="0097109A">
        <w:rPr>
          <w:rFonts w:ascii="Times New Roman" w:hAnsi="Times New Roman" w:cs="Times New Roman"/>
          <w:color w:val="auto"/>
        </w:rPr>
        <w:br/>
      </w:r>
      <w:proofErr w:type="gramStart"/>
      <w:r w:rsidRPr="0097109A">
        <w:rPr>
          <w:rFonts w:ascii="Times New Roman" w:hAnsi="Times New Roman" w:cs="Times New Roman"/>
          <w:color w:val="auto"/>
        </w:rPr>
        <w:t>4) поиск и извлечение нужной информации по заданной теме в адаптированных источниках различного типа;</w:t>
      </w:r>
      <w:r w:rsidRPr="0097109A">
        <w:rPr>
          <w:rFonts w:ascii="Times New Roman" w:hAnsi="Times New Roman" w:cs="Times New Roman"/>
          <w:color w:val="auto"/>
        </w:rPr>
        <w:br/>
        <w:t xml:space="preserve">5) перевод информации из одной знаковой системы в другую (из текста в таблицу, из аудиовизуального ряда в текст и др.), выбор знаковых систем адекватно </w:t>
      </w:r>
      <w:r w:rsidRPr="0097109A">
        <w:rPr>
          <w:rFonts w:ascii="Times New Roman" w:hAnsi="Times New Roman" w:cs="Times New Roman"/>
          <w:color w:val="auto"/>
        </w:rPr>
        <w:lastRenderedPageBreak/>
        <w:t>познавательной и коммуникативной ситуации;</w:t>
      </w:r>
      <w:r w:rsidRPr="0097109A">
        <w:rPr>
          <w:rFonts w:ascii="Times New Roman" w:hAnsi="Times New Roman" w:cs="Times New Roman"/>
          <w:color w:val="auto"/>
        </w:rPr>
        <w:br/>
        <w:t>6) объяснение изученных положений на конкретных примерах;</w:t>
      </w:r>
      <w:proofErr w:type="gramEnd"/>
      <w:r w:rsidRPr="0097109A">
        <w:rPr>
          <w:rFonts w:ascii="Times New Roman" w:hAnsi="Times New Roman" w:cs="Times New Roman"/>
          <w:color w:val="auto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97109A">
        <w:rPr>
          <w:rFonts w:ascii="Times New Roman" w:hAnsi="Times New Roman" w:cs="Times New Roman"/>
          <w:color w:val="auto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97109A">
        <w:rPr>
          <w:rFonts w:ascii="Times New Roman" w:hAnsi="Times New Roman" w:cs="Times New Roman"/>
          <w:color w:val="auto"/>
        </w:rPr>
        <w:br/>
      </w:r>
      <w:r w:rsidRPr="0097109A">
        <w:rPr>
          <w:rFonts w:ascii="Times New Roman" w:hAnsi="Times New Roman" w:cs="Times New Roman"/>
          <w:color w:val="auto"/>
        </w:rPr>
        <w:br/>
      </w:r>
      <w:proofErr w:type="gramStart"/>
      <w:r w:rsidRPr="0097109A">
        <w:rPr>
          <w:rFonts w:ascii="Times New Roman" w:hAnsi="Times New Roman" w:cs="Times New Roman"/>
          <w:b/>
          <w:color w:val="auto"/>
        </w:rPr>
        <w:t>Предметными результатами</w:t>
      </w:r>
      <w:r w:rsidRPr="0097109A">
        <w:rPr>
          <w:rFonts w:ascii="Times New Roman" w:hAnsi="Times New Roman" w:cs="Times New Roman"/>
          <w:color w:val="auto"/>
        </w:rPr>
        <w:t xml:space="preserve"> освоения выпускниками основной школы содержания программы по обществознанию являются в сфере:</w:t>
      </w:r>
      <w:r w:rsidRPr="0097109A">
        <w:rPr>
          <w:rFonts w:ascii="Times New Roman" w:hAnsi="Times New Roman" w:cs="Times New Roman"/>
          <w:color w:val="auto"/>
        </w:rPr>
        <w:br/>
      </w:r>
      <w:r w:rsidRPr="0097109A">
        <w:rPr>
          <w:rFonts w:ascii="Times New Roman" w:hAnsi="Times New Roman" w:cs="Times New Roman"/>
          <w:b/>
          <w:color w:val="auto"/>
        </w:rPr>
        <w:t>познавательной</w:t>
      </w:r>
      <w:r w:rsidRPr="0097109A">
        <w:rPr>
          <w:rFonts w:ascii="Times New Roman" w:hAnsi="Times New Roman" w:cs="Times New Roman"/>
          <w:b/>
          <w:color w:val="auto"/>
        </w:rPr>
        <w:br/>
      </w:r>
      <w:r w:rsidRPr="0097109A">
        <w:rPr>
          <w:rFonts w:ascii="Times New Roman" w:hAnsi="Times New Roman" w:cs="Times New Roman"/>
          <w:color w:val="auto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97109A">
        <w:rPr>
          <w:rFonts w:ascii="Times New Roman" w:hAnsi="Times New Roman" w:cs="Times New Roman"/>
          <w:color w:val="auto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</w:t>
      </w:r>
      <w:proofErr w:type="gramEnd"/>
      <w:r w:rsidRPr="0097109A">
        <w:rPr>
          <w:rFonts w:ascii="Times New Roman" w:hAnsi="Times New Roman" w:cs="Times New Roman"/>
          <w:color w:val="auto"/>
        </w:rPr>
        <w:t xml:space="preserve"> умение объяснять с их позиций явления социальной действительности;</w:t>
      </w:r>
      <w:r w:rsidRPr="0097109A">
        <w:rPr>
          <w:rFonts w:ascii="Times New Roman" w:hAnsi="Times New Roman" w:cs="Times New Roman"/>
          <w:color w:val="auto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97109A">
        <w:rPr>
          <w:rFonts w:ascii="Times New Roman" w:hAnsi="Times New Roman" w:cs="Times New Roman"/>
          <w:color w:val="auto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97109A">
        <w:rPr>
          <w:rFonts w:ascii="Times New Roman" w:hAnsi="Times New Roman" w:cs="Times New Roman"/>
          <w:color w:val="auto"/>
        </w:rPr>
        <w:t>позиций</w:t>
      </w:r>
      <w:proofErr w:type="gramEnd"/>
      <w:r w:rsidRPr="0097109A">
        <w:rPr>
          <w:rFonts w:ascii="Times New Roman" w:hAnsi="Times New Roman" w:cs="Times New Roman"/>
          <w:color w:val="auto"/>
        </w:rPr>
        <w:t xml:space="preserve"> одобряемых в современном российском обществе социальных ценностей;</w:t>
      </w:r>
      <w:r w:rsidRPr="0097109A">
        <w:rPr>
          <w:rFonts w:ascii="Times New Roman" w:hAnsi="Times New Roman" w:cs="Times New Roman"/>
          <w:color w:val="auto"/>
        </w:rPr>
        <w:br/>
      </w:r>
      <w:r w:rsidRPr="0097109A">
        <w:rPr>
          <w:rFonts w:ascii="Times New Roman" w:hAnsi="Times New Roman" w:cs="Times New Roman"/>
          <w:b/>
          <w:color w:val="auto"/>
        </w:rPr>
        <w:t>ценностно-мотивационной</w:t>
      </w:r>
      <w:r w:rsidRPr="0097109A">
        <w:rPr>
          <w:rFonts w:ascii="Times New Roman" w:hAnsi="Times New Roman" w:cs="Times New Roman"/>
          <w:color w:val="auto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97109A">
        <w:rPr>
          <w:rFonts w:ascii="Times New Roman" w:hAnsi="Times New Roman" w:cs="Times New Roman"/>
          <w:color w:val="auto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97109A">
        <w:rPr>
          <w:rFonts w:ascii="Times New Roman" w:hAnsi="Times New Roman" w:cs="Times New Roman"/>
          <w:color w:val="auto"/>
        </w:rPr>
        <w:br/>
        <w:t>• приверженность гуманистическим и демократическим ценностям, патриотизму и гражданственности;</w:t>
      </w:r>
      <w:r w:rsidRPr="0097109A">
        <w:rPr>
          <w:rFonts w:ascii="Times New Roman" w:hAnsi="Times New Roman" w:cs="Times New Roman"/>
          <w:color w:val="auto"/>
        </w:rPr>
        <w:br/>
      </w:r>
      <w:proofErr w:type="gramStart"/>
      <w:r w:rsidRPr="0097109A">
        <w:rPr>
          <w:rFonts w:ascii="Times New Roman" w:hAnsi="Times New Roman" w:cs="Times New Roman"/>
          <w:b/>
          <w:color w:val="auto"/>
        </w:rPr>
        <w:t>трудовой</w:t>
      </w:r>
      <w:r w:rsidRPr="0097109A">
        <w:rPr>
          <w:rFonts w:ascii="Times New Roman" w:hAnsi="Times New Roman" w:cs="Times New Roman"/>
          <w:color w:val="auto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97109A">
        <w:rPr>
          <w:rFonts w:ascii="Times New Roman" w:hAnsi="Times New Roman" w:cs="Times New Roman"/>
          <w:color w:val="auto"/>
        </w:rPr>
        <w:br/>
        <w:t>• понимание значения трудовой деятельности для личности и для общества;</w:t>
      </w:r>
      <w:r w:rsidRPr="0097109A">
        <w:rPr>
          <w:rFonts w:ascii="Times New Roman" w:hAnsi="Times New Roman" w:cs="Times New Roman"/>
          <w:color w:val="auto"/>
        </w:rPr>
        <w:br/>
      </w:r>
      <w:r w:rsidRPr="0097109A">
        <w:rPr>
          <w:rFonts w:ascii="Times New Roman" w:hAnsi="Times New Roman" w:cs="Times New Roman"/>
          <w:b/>
          <w:color w:val="auto"/>
        </w:rPr>
        <w:t>эстетической</w:t>
      </w:r>
      <w:r w:rsidRPr="0097109A">
        <w:rPr>
          <w:rFonts w:ascii="Times New Roman" w:hAnsi="Times New Roman" w:cs="Times New Roman"/>
          <w:color w:val="auto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97109A">
        <w:rPr>
          <w:rFonts w:ascii="Times New Roman" w:hAnsi="Times New Roman" w:cs="Times New Roman"/>
          <w:color w:val="auto"/>
        </w:rPr>
        <w:br/>
        <w:t>• понимание роли искусства в становлении личности и в жизни общества;</w:t>
      </w:r>
      <w:proofErr w:type="gramEnd"/>
      <w:r w:rsidRPr="0097109A">
        <w:rPr>
          <w:rFonts w:ascii="Times New Roman" w:hAnsi="Times New Roman" w:cs="Times New Roman"/>
          <w:color w:val="auto"/>
        </w:rPr>
        <w:br/>
        <w:t>коммуникативной</w:t>
      </w:r>
      <w:r w:rsidRPr="0097109A">
        <w:rPr>
          <w:rFonts w:ascii="Times New Roman" w:hAnsi="Times New Roman" w:cs="Times New Roman"/>
          <w:color w:val="auto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97109A">
        <w:rPr>
          <w:rFonts w:ascii="Times New Roman" w:hAnsi="Times New Roman" w:cs="Times New Roman"/>
          <w:color w:val="auto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97109A">
        <w:rPr>
          <w:rFonts w:ascii="Times New Roman" w:hAnsi="Times New Roman" w:cs="Times New Roman"/>
          <w:color w:val="auto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97109A">
        <w:rPr>
          <w:rFonts w:ascii="Times New Roman" w:hAnsi="Times New Roman" w:cs="Times New Roman"/>
          <w:color w:val="auto"/>
        </w:rPr>
        <w:br/>
        <w:t>• понимание значения коммуникации в межличностном общении;</w:t>
      </w:r>
      <w:r w:rsidRPr="0097109A">
        <w:rPr>
          <w:rFonts w:ascii="Times New Roman" w:hAnsi="Times New Roman" w:cs="Times New Roman"/>
          <w:color w:val="auto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97109A">
        <w:rPr>
          <w:rFonts w:ascii="Times New Roman" w:hAnsi="Times New Roman" w:cs="Times New Roman"/>
          <w:color w:val="auto"/>
        </w:rPr>
        <w:br/>
        <w:t>• знакомство с отдельными приемами и техниками преодоления конфликтов.</w:t>
      </w:r>
    </w:p>
    <w:p w:rsidR="00986A24" w:rsidRPr="00040C57" w:rsidRDefault="00986A24" w:rsidP="00986A2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 концу обучения в 9 классе учащиеся  должны: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  <w:b/>
        </w:rPr>
      </w:pPr>
      <w:r w:rsidRPr="0097109A">
        <w:rPr>
          <w:rFonts w:ascii="Times New Roman" w:hAnsi="Times New Roman"/>
          <w:b/>
        </w:rPr>
        <w:t>знать/понимать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>Способы взаимодействия человека с другими людьми;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>Содержание и значение социальных норм, регулирующих общественные отношения;</w:t>
      </w:r>
    </w:p>
    <w:p w:rsidR="00986A24" w:rsidRPr="004D5667" w:rsidRDefault="00986A24" w:rsidP="00986A24">
      <w:pPr>
        <w:spacing w:after="0" w:line="240" w:lineRule="auto"/>
        <w:rPr>
          <w:rFonts w:ascii="Times New Roman" w:hAnsi="Times New Roman"/>
          <w:b/>
        </w:rPr>
      </w:pPr>
      <w:r w:rsidRPr="004D5667">
        <w:rPr>
          <w:rFonts w:ascii="Times New Roman" w:hAnsi="Times New Roman"/>
          <w:b/>
        </w:rPr>
        <w:t>уметь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 Описывать основные социальные объекты, выделяя их существенные признаки; человека как социально - деятельное существо; основные социальные роли;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Приводить примеры социальных отношений; ситуаций, регулируемых различными видами социальных норм;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деятельности людей в различных сферах;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Оценивать поведение людей с точки зрения социальных норм,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>Решать в рамках изученного материала познавательные и практические задачи, отражающие типичные ситуации в  различных сферах деятельности человека;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Осуществлять поиск социальной информации по заданной теме из различных ее носителей (материалов СМИ,  учебного текста и других адаптированных источников);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sym w:font="Symbol" w:char="F0B7"/>
      </w:r>
      <w:r w:rsidRPr="0097109A">
        <w:rPr>
          <w:rFonts w:ascii="Times New Roman" w:hAnsi="Times New Roman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</w:rPr>
        <w:t xml:space="preserve"> </w:t>
      </w:r>
      <w:proofErr w:type="gramStart"/>
      <w:r w:rsidRPr="0097109A">
        <w:rPr>
          <w:rFonts w:ascii="Times New Roman" w:hAnsi="Times New Roman"/>
        </w:rPr>
        <w:t>для</w:t>
      </w:r>
      <w:proofErr w:type="gramEnd"/>
      <w:r w:rsidRPr="0097109A">
        <w:rPr>
          <w:rFonts w:ascii="Times New Roman" w:hAnsi="Times New Roman"/>
        </w:rPr>
        <w:t>: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-полноценного выполнения типичных для подростка социальных ролей;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-нравственной и правовой оценки конкретных поступков людей;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-реализации и защиты прав человека и  гражданина, осознанного выполнения гражданских обязанностей;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-первичного анализа и использования социальной информации;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-сознательного неприятия антиобщественного поведения.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97109A" w:rsidRDefault="00986A24" w:rsidP="00986A24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AD4590" w:rsidRDefault="00986A24" w:rsidP="00986A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 w:rsidRPr="00040C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II</w:t>
      </w:r>
    </w:p>
    <w:p w:rsidR="00986A24" w:rsidRPr="0097109A" w:rsidRDefault="00986A24" w:rsidP="00986A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7109A">
        <w:rPr>
          <w:rFonts w:ascii="Times New Roman" w:hAnsi="Times New Roman"/>
          <w:b/>
        </w:rPr>
        <w:t>Содержание уче</w:t>
      </w:r>
      <w:r>
        <w:rPr>
          <w:rFonts w:ascii="Times New Roman" w:hAnsi="Times New Roman"/>
          <w:b/>
        </w:rPr>
        <w:t>бного предмета «Обществознание» в 9 классе.</w:t>
      </w:r>
    </w:p>
    <w:p w:rsidR="00986A24" w:rsidRPr="008E290C" w:rsidRDefault="00986A24" w:rsidP="00986A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6A24" w:rsidRPr="008E290C" w:rsidRDefault="00986A24" w:rsidP="00986A24">
      <w:pPr>
        <w:spacing w:after="0" w:line="240" w:lineRule="auto"/>
        <w:rPr>
          <w:rFonts w:ascii="Times New Roman" w:hAnsi="Times New Roman"/>
          <w:b/>
        </w:rPr>
      </w:pPr>
      <w:r w:rsidRPr="008E290C">
        <w:rPr>
          <w:rFonts w:ascii="Times New Roman" w:hAnsi="Times New Roman"/>
          <w:b/>
        </w:rPr>
        <w:t>ПОЛИТИКА (9ч.).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Политика и власть. Роль политики в жизни общества. Основные направления политической деятельности. Разделение  властей.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Политический режим. Демократия, авторитаризм и тоталитаризм. Демократические ценности.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Развитие демократии в  современном мире.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Гражданское общество и правовое государство. Условия и пути становления гражданского общества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и правового государства в Российской Федерации. Местное самоуправление.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Участие граждан в политической жизни. Выборы. Отличительные черты выборов в демократическом обществе.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Референдум. Выборы в Российской Федерации. Опасность политического экстремизма.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Политические партии и движения, их роль в общественной жизни. Политические партии и движения в РФ. Участие </w:t>
      </w:r>
      <w:r>
        <w:rPr>
          <w:rFonts w:ascii="Times New Roman" w:hAnsi="Times New Roman"/>
        </w:rPr>
        <w:t xml:space="preserve"> </w:t>
      </w:r>
      <w:r w:rsidRPr="0097109A">
        <w:rPr>
          <w:rFonts w:ascii="Times New Roman" w:hAnsi="Times New Roman"/>
        </w:rPr>
        <w:t>партий в выборах.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Средства массовой информации в политической жизни. Влияние на политические настроения в обществе и позиции  избирателя. Роль СМИ в предвыборной борьбе.</w:t>
      </w:r>
    </w:p>
    <w:p w:rsidR="00986A24" w:rsidRPr="008E290C" w:rsidRDefault="00986A24" w:rsidP="00986A24">
      <w:pPr>
        <w:spacing w:after="0" w:line="240" w:lineRule="auto"/>
        <w:rPr>
          <w:rFonts w:ascii="Times New Roman" w:hAnsi="Times New Roman"/>
          <w:b/>
        </w:rPr>
      </w:pPr>
      <w:r w:rsidRPr="008E290C">
        <w:rPr>
          <w:rFonts w:ascii="Times New Roman" w:hAnsi="Times New Roman"/>
          <w:b/>
        </w:rPr>
        <w:t>ПРАВО (20ч.).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Право и его роль в жизни общества и государства.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Принципы права. Субъекты права.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lastRenderedPageBreak/>
        <w:t>Система права. Понятие нормы права. Нормативный правовой акт. Виды нормативных правовых актов (законы,</w:t>
      </w:r>
      <w:r>
        <w:rPr>
          <w:rFonts w:ascii="Times New Roman" w:hAnsi="Times New Roman"/>
        </w:rPr>
        <w:t xml:space="preserve"> </w:t>
      </w:r>
      <w:r w:rsidRPr="0097109A">
        <w:rPr>
          <w:rFonts w:ascii="Times New Roman" w:hAnsi="Times New Roman"/>
        </w:rPr>
        <w:t>указы,  постановления).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Система законодательства. Правовая информация.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Правоотношения как форма общественных отношений. Виды правоотношений. Структура правоотношений. Участники  правоотношения. Понятие правоспособности и дееспособности. Особенности правового статуса несовершеннолетних.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Признаки и виды правонарушений. Понятие, виды и принципы юридической ответственности. Правомерное поведение.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Понятие прав, свобод и обязанностей.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Презумпция невиновности.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Конституция Российской Федерации. Основы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конституционного строя Российской Федерации. Народовластие.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Федеративное устройство России. Президент Российской Федерации. Органы </w:t>
      </w:r>
      <w:proofErr w:type="gramStart"/>
      <w:r w:rsidRPr="0097109A">
        <w:rPr>
          <w:rFonts w:ascii="Times New Roman" w:hAnsi="Times New Roman"/>
        </w:rPr>
        <w:t>законодательной</w:t>
      </w:r>
      <w:proofErr w:type="gramEnd"/>
      <w:r w:rsidRPr="0097109A">
        <w:rPr>
          <w:rFonts w:ascii="Times New Roman" w:hAnsi="Times New Roman"/>
        </w:rPr>
        <w:t xml:space="preserve"> и исполнительной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власти в Российской Федерации.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Конституционные основы судебной системы Российской Федерации. Правоохранительные органы. Судебная система  России. Конституционный суд Российской Федерации. Система судов общей юрисдикции. Прокуратура.</w:t>
      </w:r>
      <w:r>
        <w:rPr>
          <w:rFonts w:ascii="Times New Roman" w:hAnsi="Times New Roman"/>
        </w:rPr>
        <w:t xml:space="preserve"> </w:t>
      </w:r>
      <w:r w:rsidRPr="0097109A">
        <w:rPr>
          <w:rFonts w:ascii="Times New Roman" w:hAnsi="Times New Roman"/>
        </w:rPr>
        <w:t xml:space="preserve">Адвокатура. </w:t>
      </w:r>
      <w:r>
        <w:rPr>
          <w:rFonts w:ascii="Times New Roman" w:hAnsi="Times New Roman"/>
        </w:rPr>
        <w:t xml:space="preserve"> </w:t>
      </w:r>
      <w:r w:rsidRPr="0097109A">
        <w:rPr>
          <w:rFonts w:ascii="Times New Roman" w:hAnsi="Times New Roman"/>
        </w:rPr>
        <w:t>Нотариат.</w:t>
      </w:r>
      <w:r>
        <w:rPr>
          <w:rFonts w:ascii="Times New Roman" w:hAnsi="Times New Roman"/>
        </w:rPr>
        <w:t xml:space="preserve"> </w:t>
      </w:r>
      <w:r w:rsidRPr="0097109A">
        <w:rPr>
          <w:rFonts w:ascii="Times New Roman" w:hAnsi="Times New Roman"/>
        </w:rPr>
        <w:t>Милиция. Взаимоотношения органов государственной власти и граждан.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Гражданство. Понятие гражданства Российской Федерации. Права и свободы человека и гражданина в России, их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гарантии. 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Механизмы реализации и защиты прав и свобод  человека и гражданина.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Особенности правового статуса несовершеннолетних.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Правовые основы гражданских правоотношений. Физические и юридические лица. Правоспособность и дееспособность  участников гражданских правоотношений. Дееспособность несовершеннолетних. Право собственности. Право  собственности на землю. Основные виды гражданско-правовых договоров. Права потребителей.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Жилищные  правоотношения.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Семейные правоотношения. Порядок и условия заключения брака. Права и обязанности родителей и детей.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Правовое регулирование отношений в области образования. Право на образование. Порядок приема в образовательные  учреждения начального и среднего профессионального образования. Дополнительное образование детей.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Право на труд. Трудовые правоотношения. Трудоустройство несовершеннолетних. Правовой статус  несовершеннолетнего работника.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Административные правоотношения. Административное правонарушение. Виды административных наказаний.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Уголовное право. Преступление (понятие, состав). Необходимая оборона и крайняя необходимость. Основания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>привлечения и освобождения от уголовной ответственности. Уголовная ответственность несовершеннолетних. Понятие  и цели уголовного наказания. Виды наказаний.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  <w:r w:rsidRPr="0097109A">
        <w:rPr>
          <w:rFonts w:ascii="Times New Roman" w:hAnsi="Times New Roman"/>
        </w:rPr>
        <w:t xml:space="preserve">Пределы допустимой самообороны. </w:t>
      </w: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  <w:b/>
          <w:spacing w:val="-3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97109A" w:rsidRDefault="00986A24" w:rsidP="00986A24">
      <w:pPr>
        <w:spacing w:after="0" w:line="240" w:lineRule="auto"/>
        <w:rPr>
          <w:rFonts w:ascii="Times New Roman" w:hAnsi="Times New Roman"/>
        </w:rPr>
      </w:pPr>
    </w:p>
    <w:p w:rsidR="00986A24" w:rsidRPr="00E25AF4" w:rsidRDefault="00986A24" w:rsidP="00986A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5AF4">
        <w:rPr>
          <w:rFonts w:ascii="Times New Roman" w:hAnsi="Times New Roman"/>
          <w:b/>
          <w:color w:val="000000"/>
          <w:sz w:val="28"/>
          <w:szCs w:val="28"/>
        </w:rPr>
        <w:t xml:space="preserve">Тематическое планирование </w:t>
      </w:r>
      <w:r w:rsidRPr="00E25AF4">
        <w:rPr>
          <w:rFonts w:ascii="Times New Roman" w:hAnsi="Times New Roman" w:cs="Times New Roman"/>
          <w:b/>
          <w:color w:val="000000"/>
          <w:sz w:val="28"/>
          <w:szCs w:val="28"/>
        </w:rPr>
        <w:t>с указанием количества часов на освоение каждой темы в 9 классе.</w:t>
      </w:r>
    </w:p>
    <w:p w:rsidR="00986A24" w:rsidRPr="0097109A" w:rsidRDefault="00986A24" w:rsidP="00986A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6A24" w:rsidRPr="00AD4590" w:rsidRDefault="00986A24" w:rsidP="00986A24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985"/>
        <w:gridCol w:w="3402"/>
        <w:gridCol w:w="5812"/>
        <w:gridCol w:w="2409"/>
        <w:gridCol w:w="851"/>
      </w:tblGrid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E7">
              <w:rPr>
                <w:rFonts w:ascii="Times New Roman" w:hAnsi="Times New Roman"/>
                <w:b/>
              </w:rPr>
              <w:t xml:space="preserve">№ урока </w:t>
            </w:r>
            <w:proofErr w:type="gramStart"/>
            <w:r w:rsidRPr="000871E7">
              <w:rPr>
                <w:rFonts w:ascii="Times New Roman" w:hAnsi="Times New Roman"/>
                <w:b/>
              </w:rPr>
              <w:t>п</w:t>
            </w:r>
            <w:proofErr w:type="gramEnd"/>
            <w:r w:rsidRPr="000871E7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E7">
              <w:rPr>
                <w:rFonts w:ascii="Times New Roman" w:hAnsi="Times New Roman"/>
                <w:b/>
              </w:rPr>
              <w:t>№ урока в теме/ разделе</w:t>
            </w:r>
          </w:p>
        </w:tc>
        <w:tc>
          <w:tcPr>
            <w:tcW w:w="1985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E7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402" w:type="dxa"/>
            <w:vAlign w:val="center"/>
          </w:tcPr>
          <w:p w:rsidR="00986A24" w:rsidRPr="00040C5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Цели</w:t>
            </w:r>
          </w:p>
        </w:tc>
        <w:tc>
          <w:tcPr>
            <w:tcW w:w="5812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E7">
              <w:rPr>
                <w:rFonts w:ascii="Times New Roman" w:hAnsi="Times New Roman"/>
                <w:b/>
              </w:rPr>
              <w:t>Виды деятельности учащихся</w:t>
            </w:r>
          </w:p>
        </w:tc>
        <w:tc>
          <w:tcPr>
            <w:tcW w:w="2409" w:type="dxa"/>
            <w:vAlign w:val="center"/>
          </w:tcPr>
          <w:p w:rsidR="00986A24" w:rsidRPr="00F85C20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Практическая часть</w:t>
            </w:r>
          </w:p>
        </w:tc>
        <w:tc>
          <w:tcPr>
            <w:tcW w:w="851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E7">
              <w:rPr>
                <w:rFonts w:ascii="Times New Roman" w:hAnsi="Times New Roman"/>
                <w:b/>
              </w:rPr>
              <w:t>Д/з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Политика и власть.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Определять, что такое политика, какую роль играет политика в жизни общества, называть главные особенности политической власти.</w:t>
            </w:r>
          </w:p>
        </w:tc>
        <w:tc>
          <w:tcPr>
            <w:tcW w:w="581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Характеризовать власть и политику как социальные явления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документами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</w:t>
            </w:r>
            <w:r>
              <w:rPr>
                <w:rFonts w:ascii="Times New Roman" w:hAnsi="Times New Roman"/>
              </w:rPr>
              <w:t>, стр.10 №1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Государство. Политические режимы.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признаки и формы государства, называть различные точки зрения причин появления государства, сравнивать конституционную и абсолютную монархию.  Определять, что  означает  понятие «политический режим», основные виды политических режимов, сравнивать тоталитарный и авторитарный режимы, характеризовать развитие демократии в современном обществе.</w:t>
            </w:r>
          </w:p>
        </w:tc>
        <w:tc>
          <w:tcPr>
            <w:tcW w:w="5812" w:type="dxa"/>
          </w:tcPr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A24" w:rsidRPr="00C002ED" w:rsidRDefault="00986A24" w:rsidP="00BF6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Раскрывать признаки суверенитета.</w:t>
            </w:r>
          </w:p>
          <w:p w:rsidR="00986A24" w:rsidRPr="00C002ED" w:rsidRDefault="00986A24" w:rsidP="00BF6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 xml:space="preserve">Различать формы правления и государственного устройства. Сопоставлять различные типы политических режимов. </w:t>
            </w:r>
          </w:p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Называть и раскрывать основные принципы демократического устройства.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Заполнение схемы «Государство».</w:t>
            </w:r>
          </w:p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2</w:t>
            </w:r>
            <w:r>
              <w:rPr>
                <w:rFonts w:ascii="Times New Roman" w:hAnsi="Times New Roman"/>
              </w:rPr>
              <w:t xml:space="preserve">-3, схема, стр.19 №3,4 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Правовое государство. Гражданское общество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 принципы правового государства, характеризовать ветви власти, объяснять смысл понятия «право выше власти»</w:t>
            </w:r>
            <w:proofErr w:type="gramStart"/>
            <w:r w:rsidRPr="000871E7">
              <w:rPr>
                <w:rFonts w:ascii="Times New Roman" w:hAnsi="Times New Roman"/>
              </w:rPr>
              <w:t xml:space="preserve"> ,</w:t>
            </w:r>
            <w:proofErr w:type="gramEnd"/>
            <w:r w:rsidRPr="000871E7">
              <w:rPr>
                <w:rFonts w:ascii="Times New Roman" w:hAnsi="Times New Roman"/>
              </w:rPr>
              <w:t xml:space="preserve"> осуществлять поиск социальной информации.  Определять </w:t>
            </w:r>
            <w:r w:rsidRPr="000871E7">
              <w:rPr>
                <w:rFonts w:ascii="Times New Roman" w:hAnsi="Times New Roman"/>
              </w:rPr>
              <w:lastRenderedPageBreak/>
              <w:t>основные признаки гражданского общества, объяснять различия между государственным управлением и местным самоуправлением.</w:t>
            </w:r>
          </w:p>
        </w:tc>
        <w:tc>
          <w:tcPr>
            <w:tcW w:w="5812" w:type="dxa"/>
          </w:tcPr>
          <w:p w:rsidR="00986A24" w:rsidRPr="00C002ED" w:rsidRDefault="00986A24" w:rsidP="00BF6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Раскрывать принципы правового государства. </w:t>
            </w:r>
          </w:p>
          <w:p w:rsidR="00986A24" w:rsidRPr="00C002ED" w:rsidRDefault="00986A24" w:rsidP="00BF6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Характеризовать разделение властей</w:t>
            </w:r>
            <w:proofErr w:type="gramStart"/>
            <w:r w:rsidRPr="00C002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C002ED">
              <w:rPr>
                <w:rFonts w:ascii="Times New Roman" w:hAnsi="Times New Roman"/>
                <w:sz w:val="24"/>
                <w:szCs w:val="24"/>
              </w:rPr>
              <w:t>аскрывать сущность гражданского общества.</w:t>
            </w:r>
          </w:p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Характеризовать местное самоуправление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 xml:space="preserve">Работа  с заданием 26-31(текст). 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4</w:t>
            </w:r>
            <w:r>
              <w:rPr>
                <w:rFonts w:ascii="Times New Roman" w:hAnsi="Times New Roman"/>
              </w:rPr>
              <w:t>, схемы, стр35№3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Участие граждан в политической жизни.  Политические партии и движения.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условия, при которых человек может сознательно участвовать в политической жизни, оценивать значение принципов конституционного строя.  Определять, что такое политические партии и общественные движения,  объяснять, почему в обществе возникают общественно-политические движения.</w:t>
            </w:r>
          </w:p>
        </w:tc>
        <w:tc>
          <w:tcPr>
            <w:tcW w:w="5812" w:type="dxa"/>
          </w:tcPr>
          <w:p w:rsidR="00986A24" w:rsidRPr="00C002ED" w:rsidRDefault="00986A24" w:rsidP="00BF6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Анализировать влияние политических отношений на судьбы людей. Проиллюстрировать основные идеи темы примерами из истории, современных событий, личного социального опыта. Описывать различные формы участия гражданина в политической жизни. Обосновывать ценность и значимость гражданской активности. Приводить примеры гражданственности. Называть признаки политической партии и показать их на примере одной из партий РФ.</w:t>
            </w:r>
          </w:p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Характеризовать проявления многопартийности.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 xml:space="preserve">Работа со статистикой. 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П. </w:t>
            </w:r>
            <w:r>
              <w:rPr>
                <w:rFonts w:ascii="Times New Roman" w:hAnsi="Times New Roman"/>
              </w:rPr>
              <w:t>6-7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Гражданин – человек имеющий права.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 основные положения главы, раздела, анализировать, делать выводы, отвечать на вопросы. </w:t>
            </w:r>
          </w:p>
        </w:tc>
        <w:tc>
          <w:tcPr>
            <w:tcW w:w="5812" w:type="dxa"/>
          </w:tcPr>
          <w:p w:rsidR="00986A24" w:rsidRPr="00C002ED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ED">
              <w:rPr>
                <w:rFonts w:ascii="Times New Roman" w:hAnsi="Times New Roman"/>
                <w:sz w:val="24"/>
                <w:szCs w:val="24"/>
              </w:rPr>
              <w:t>Находить нужную социальную информацию, адекватно ее воспринимать, применяя основные обществоведческие термины и понятия, преобразовывать в соответствии с решаемой задачей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Обобщение.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1-7, повторить материал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Право, его роль в жизни общества и государства. 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 основные назначение права в обществе, объяснять смысл основных понятий, выявлять существенные признаки понятия «право», давать сравнительную характеристику позитивного и естественного права. </w:t>
            </w:r>
          </w:p>
        </w:tc>
        <w:tc>
          <w:tcPr>
            <w:tcW w:w="5812" w:type="dxa"/>
          </w:tcPr>
          <w:p w:rsidR="00986A24" w:rsidRPr="00C2094F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4F">
              <w:rPr>
                <w:rFonts w:ascii="Times New Roman" w:hAnsi="Times New Roman"/>
                <w:sz w:val="24"/>
                <w:szCs w:val="24"/>
              </w:rPr>
              <w:t>Объяснять, почему закон является нормативным актом высшей юридической силы. Сопоставлять позитивное и естественное право. Характеризовать основные элементы системы российского законодательства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заданиями по теме.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8</w:t>
            </w:r>
            <w:r>
              <w:rPr>
                <w:rFonts w:ascii="Times New Roman" w:hAnsi="Times New Roman"/>
              </w:rPr>
              <w:t>,таблица, стр.72№3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Правоотношения и субъекты права.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что такое правоотношения, чем правоотношение отличается от других  социальных отношений. </w:t>
            </w:r>
          </w:p>
        </w:tc>
        <w:tc>
          <w:tcPr>
            <w:tcW w:w="5812" w:type="dxa"/>
          </w:tcPr>
          <w:p w:rsidR="00986A24" w:rsidRPr="00C2094F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4F">
              <w:rPr>
                <w:rFonts w:ascii="Times New Roman" w:hAnsi="Times New Roman"/>
                <w:sz w:val="24"/>
                <w:szCs w:val="24"/>
              </w:rPr>
              <w:t xml:space="preserve">Раскрывать смысл понятия «правоотношение», показывать на примерах отличия правоотношений от других видов социальных отношений. Раскрывать смысл понятий «субъективные юридические права» и «юридические обязанности участников правоотношений». Объяснять причину субъективности прав и юридического закрепления обязанностей участников правоотношений. Раскрывать смысл понятий «дееспособность» и </w:t>
            </w:r>
            <w:r w:rsidRPr="00C20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«правоспособность». Раскрывать особенности возникновения правоспособности и дееспособности у физических и юридических лиц. Объяснять причины этих различий. Называть основания возникновения правоотношений. 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lastRenderedPageBreak/>
              <w:t>Заполнение таблицы по теме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9</w:t>
            </w:r>
            <w:r>
              <w:rPr>
                <w:rFonts w:ascii="Times New Roman" w:hAnsi="Times New Roman"/>
              </w:rPr>
              <w:t xml:space="preserve">,стр.78 №2,3 </w:t>
            </w:r>
            <w:proofErr w:type="spellStart"/>
            <w:r>
              <w:rPr>
                <w:rFonts w:ascii="Times New Roman" w:hAnsi="Times New Roman"/>
              </w:rPr>
              <w:t>письм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Правонарушение.  Юридическая ответственность</w:t>
            </w: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признаки и виды правонарушений, виды юридической ответственности,</w:t>
            </w:r>
            <w:proofErr w:type="gramStart"/>
            <w:r w:rsidRPr="000871E7">
              <w:rPr>
                <w:rFonts w:ascii="Times New Roman" w:hAnsi="Times New Roman"/>
              </w:rPr>
              <w:t xml:space="preserve">  .</w:t>
            </w:r>
            <w:proofErr w:type="gramEnd"/>
            <w:r w:rsidRPr="000871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12" w:type="dxa"/>
          </w:tcPr>
          <w:p w:rsidR="00986A24" w:rsidRPr="00C2094F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4F">
              <w:rPr>
                <w:rFonts w:ascii="Times New Roman" w:hAnsi="Times New Roman"/>
                <w:sz w:val="24"/>
                <w:szCs w:val="24"/>
              </w:rPr>
              <w:t>Различать правонарушение и правомерное поведение. Называть основные виды и признаки правонарушений.  Характеризовать юридическую ответственность в качестве критерия правомерного поведения. Объяснять смысл презумпции невиновности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со схемой «Правонарушение».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10</w:t>
            </w:r>
            <w:r>
              <w:rPr>
                <w:rFonts w:ascii="Times New Roman" w:hAnsi="Times New Roman"/>
              </w:rPr>
              <w:t>, стр.86 №1,2.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Правоохранительные органы. 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какие органы называются правоохранительными, что такое принцип правосудия. </w:t>
            </w:r>
          </w:p>
        </w:tc>
        <w:tc>
          <w:tcPr>
            <w:tcW w:w="5812" w:type="dxa"/>
          </w:tcPr>
          <w:p w:rsidR="00986A24" w:rsidRPr="00C2094F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4F">
              <w:rPr>
                <w:rFonts w:ascii="Times New Roman" w:hAnsi="Times New Roman"/>
                <w:sz w:val="24"/>
                <w:szCs w:val="24"/>
              </w:rPr>
              <w:t>Называть основные правоохранительные органы РФ. Различать сферы деятельности правоохранительных органов и судебной системы. Приводить примеры деятельности правоохранительных органов.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таблицей «Функции правоохранительных органов».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11</w:t>
            </w:r>
            <w:r>
              <w:rPr>
                <w:rFonts w:ascii="Times New Roman" w:hAnsi="Times New Roman"/>
              </w:rPr>
              <w:t>,стр95№2, стр.96№4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Конституция Российской Федерации.  Основы конституционного строя РФ.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почему конституция является законом высшей юридической силы, что является принципом правового государства, называть отличия между статусом человека и гражданина. </w:t>
            </w:r>
          </w:p>
        </w:tc>
        <w:tc>
          <w:tcPr>
            <w:tcW w:w="5812" w:type="dxa"/>
          </w:tcPr>
          <w:p w:rsidR="00986A24" w:rsidRPr="00C2094F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94F">
              <w:rPr>
                <w:rFonts w:ascii="Times New Roman" w:hAnsi="Times New Roman"/>
                <w:sz w:val="24"/>
                <w:szCs w:val="24"/>
              </w:rPr>
              <w:t>Характеризовать Конституцию РФ как закон высшей юридической силы. Приводить конкретные примеры с опорой на текст Конституции РФ, подтверждающие ее высшую юридическую силу. Называть главные задачи Конституции. Объяснять, какие принципы правового государства отражены в статьях 2, 10, 15, 17, 18 Конституции РФ.  Характеризовать принципы федерального устройства РФ. Проводить различия между статусом человека и статусом гражданина.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над статьями Конституции РФ (по заданиям).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П.12-13, стр. 102 №2</w:t>
            </w:r>
            <w:r w:rsidRPr="000871E7">
              <w:rPr>
                <w:rFonts w:ascii="Times New Roman" w:hAnsi="Times New Roman"/>
              </w:rPr>
              <w:t xml:space="preserve"> 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Права и свободы человека и гражданина. </w:t>
            </w:r>
            <w:r>
              <w:rPr>
                <w:rFonts w:ascii="Times New Roman" w:hAnsi="Times New Roman"/>
              </w:rPr>
              <w:t xml:space="preserve"> Права ребенка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особенности юридических норм, характеризовать значимость права.</w:t>
            </w:r>
            <w:r>
              <w:rPr>
                <w:rFonts w:ascii="Times New Roman" w:hAnsi="Times New Roman"/>
              </w:rPr>
              <w:t xml:space="preserve"> Определять права ребенка, характеризовать значимость права.</w:t>
            </w:r>
          </w:p>
        </w:tc>
        <w:tc>
          <w:tcPr>
            <w:tcW w:w="5812" w:type="dxa"/>
          </w:tcPr>
          <w:p w:rsidR="00986A24" w:rsidRPr="00D3046E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46E">
              <w:rPr>
                <w:rFonts w:ascii="Times New Roman" w:hAnsi="Times New Roman"/>
                <w:sz w:val="24"/>
                <w:szCs w:val="24"/>
              </w:rPr>
              <w:t>Объяснять смысл понятия «права человека». Объяснять, почему Всеобщая декларация прав человека не является юридическим документом. Классифицировать права и свободы (приводить примеры различных групп прав). Классифицировать права и свободы (приводить примеры различных групп прав).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заданиями по теме.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П.14-15, стр.122№3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Гражданские правоотношения.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 суть гражданского права и особенности гражданских правоотношений, </w:t>
            </w:r>
            <w:r w:rsidRPr="000871E7">
              <w:rPr>
                <w:rFonts w:ascii="Times New Roman" w:hAnsi="Times New Roman"/>
              </w:rPr>
              <w:lastRenderedPageBreak/>
              <w:t xml:space="preserve">объяснять, в чем проявляется гражданская дееспособность несовершеннолетних, характеризовать виды гражданско-правовых договоров. </w:t>
            </w:r>
          </w:p>
        </w:tc>
        <w:tc>
          <w:tcPr>
            <w:tcW w:w="5812" w:type="dxa"/>
          </w:tcPr>
          <w:p w:rsidR="00986A24" w:rsidRPr="00D3046E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4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особенности гражданских правовых отношений. Называть виды и приводить примеры </w:t>
            </w:r>
            <w:r w:rsidRPr="00D3046E">
              <w:rPr>
                <w:rFonts w:ascii="Times New Roman" w:hAnsi="Times New Roman"/>
                <w:sz w:val="24"/>
                <w:szCs w:val="24"/>
              </w:rPr>
              <w:lastRenderedPageBreak/>
              <w:t>гражданских договоров. Раскрывать особенности гражданской дееспособности несовершеннолетних. Находить и извлекать информацию о правах потребителя, предусмотренных законом РФ. Раскрывать на примерах меры защиты прав потребителе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lastRenderedPageBreak/>
              <w:t>Работа с документами.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16</w:t>
            </w:r>
            <w:r>
              <w:rPr>
                <w:rFonts w:ascii="Times New Roman" w:hAnsi="Times New Roman"/>
              </w:rPr>
              <w:t xml:space="preserve">,стр.131 </w:t>
            </w:r>
            <w:r>
              <w:rPr>
                <w:rFonts w:ascii="Times New Roman" w:hAnsi="Times New Roman"/>
              </w:rPr>
              <w:lastRenderedPageBreak/>
              <w:t>№1,3,6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Право на труд. Трудовые правоотношения. 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какие права и обязанности включаются в трудовой договор, в чем заключается значение дисциплины труда.  </w:t>
            </w:r>
          </w:p>
        </w:tc>
        <w:tc>
          <w:tcPr>
            <w:tcW w:w="5812" w:type="dxa"/>
          </w:tcPr>
          <w:p w:rsidR="00986A24" w:rsidRPr="00D3046E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46E">
              <w:rPr>
                <w:rFonts w:ascii="Times New Roman" w:hAnsi="Times New Roman"/>
                <w:sz w:val="24"/>
                <w:szCs w:val="24"/>
              </w:rPr>
              <w:t>Называть основные юридические гарантии права на свободный труд. Характеризовать особенности трудовых правоотношений. Объяснять роль трудового договора в отношениях между работниками и работодателями. Раскрывать особенности положения несовершеннолетних в трудовых правоотношениях.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Работа с трудовым кодексом. </w:t>
            </w:r>
          </w:p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Составить словарик темы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17</w:t>
            </w:r>
            <w:r>
              <w:rPr>
                <w:rFonts w:ascii="Times New Roman" w:hAnsi="Times New Roman"/>
              </w:rPr>
              <w:t>,стр140№2,3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Семейные правоотношения.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каковы условия вступления в брак и препятствия к его заключению, что такое брачный договор, что понимается под родительскими правами, какими правами и обязанностями обладает ребенок, в чем сущность, цели и принципы семейного права, в чем суть личных и имущественных отношений супругов. </w:t>
            </w:r>
          </w:p>
        </w:tc>
        <w:tc>
          <w:tcPr>
            <w:tcW w:w="5812" w:type="dxa"/>
          </w:tcPr>
          <w:p w:rsidR="00986A24" w:rsidRPr="00D3046E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46E">
              <w:rPr>
                <w:rFonts w:ascii="Times New Roman" w:hAnsi="Times New Roman"/>
                <w:sz w:val="24"/>
                <w:szCs w:val="24"/>
              </w:rPr>
              <w:t>Объяснять условия заключения и расторжения брак. Приводить примеры прав и обязанностей супругов, родителей и детей. Находить информацию о семейных правоотношениях и извлекать ее из адаптированных источников различного типа.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 с заданием 26-31(текст).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18</w:t>
            </w:r>
            <w:r>
              <w:rPr>
                <w:rFonts w:ascii="Times New Roman" w:hAnsi="Times New Roman"/>
              </w:rPr>
              <w:t>, стр150№1,2,6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Административные правоотношения.  Уголовно-правовые отношения.  </w:t>
            </w:r>
          </w:p>
          <w:p w:rsidR="00986A24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какую сферу общественных отношений регулирует административное право, в чем состоят важнейшие черты административных отношений.  Определять особенности уголовного права и уголовно-правовых отношений, </w:t>
            </w:r>
            <w:r>
              <w:rPr>
                <w:rFonts w:ascii="Times New Roman" w:hAnsi="Times New Roman"/>
              </w:rPr>
              <w:t xml:space="preserve"> П</w:t>
            </w:r>
            <w:r w:rsidRPr="000871E7">
              <w:rPr>
                <w:rFonts w:ascii="Times New Roman" w:hAnsi="Times New Roman"/>
              </w:rPr>
              <w:t>ознако</w:t>
            </w:r>
            <w:r>
              <w:rPr>
                <w:rFonts w:ascii="Times New Roman" w:hAnsi="Times New Roman"/>
              </w:rPr>
              <w:t>мить</w:t>
            </w:r>
            <w:r w:rsidRPr="000871E7">
              <w:rPr>
                <w:rFonts w:ascii="Times New Roman" w:hAnsi="Times New Roman"/>
              </w:rPr>
              <w:t xml:space="preserve"> с признаками, характеризующими преступление.</w:t>
            </w:r>
          </w:p>
        </w:tc>
        <w:tc>
          <w:tcPr>
            <w:tcW w:w="581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D3046E">
              <w:rPr>
                <w:rFonts w:ascii="Times New Roman" w:hAnsi="Times New Roman"/>
                <w:sz w:val="24"/>
                <w:szCs w:val="24"/>
              </w:rPr>
              <w:t>Определять сферу общественных отношений, регулируемых административным правом. Характеризовать субъектов административных правоотношений. Указывать основные признаки административного правонарушения. Характеризовать значение административных наказаний</w:t>
            </w:r>
            <w:r w:rsidRPr="000448ED">
              <w:rPr>
                <w:rFonts w:ascii="Times New Roman" w:hAnsi="Times New Roman"/>
                <w:sz w:val="18"/>
                <w:szCs w:val="18"/>
              </w:rPr>
              <w:t>.</w:t>
            </w:r>
            <w:r w:rsidRPr="00D3046E">
              <w:rPr>
                <w:rFonts w:ascii="Times New Roman" w:hAnsi="Times New Roman"/>
                <w:sz w:val="24"/>
                <w:szCs w:val="24"/>
              </w:rPr>
              <w:t xml:space="preserve"> Характеризовать особенности уголовного права и уголовно-правовых отношений. Указывать объекты уголовно-правовых отношений</w:t>
            </w:r>
            <w:proofErr w:type="gramStart"/>
            <w:r w:rsidRPr="00D3046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D3046E">
              <w:rPr>
                <w:rFonts w:ascii="Times New Roman" w:hAnsi="Times New Roman"/>
                <w:sz w:val="24"/>
                <w:szCs w:val="24"/>
              </w:rPr>
              <w:t xml:space="preserve">еречислять важнейшие признаки преступления. Отличать необходимую оборону от самосуда. Характеризовать специфику уголовной ответственности </w:t>
            </w:r>
            <w:r w:rsidRPr="00D3046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несовершеннолетних.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lastRenderedPageBreak/>
              <w:t>Работа с заданиями по теме.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19</w:t>
            </w:r>
            <w:r>
              <w:rPr>
                <w:rFonts w:ascii="Times New Roman" w:hAnsi="Times New Roman"/>
              </w:rPr>
              <w:t>-20, стр.158задания «В классе и дома»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Социальные права.  Международно-правовая защита жертв вооруженных конфлик</w:t>
            </w:r>
            <w:r>
              <w:rPr>
                <w:rFonts w:ascii="Times New Roman" w:hAnsi="Times New Roman"/>
              </w:rPr>
              <w:t xml:space="preserve">тов 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tabs>
                <w:tab w:val="left" w:pos="1819"/>
              </w:tabs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Определять роль государства в обеспечении экономических и социальных условий жизни, что означает  понятие «социальное государство», каковы основные направления социальной политики нашего государства, что предусматривает право на охрану здоровья</w:t>
            </w:r>
            <w:proofErr w:type="gramStart"/>
            <w:r w:rsidRPr="000871E7">
              <w:rPr>
                <w:rFonts w:ascii="Times New Roman" w:hAnsi="Times New Roman"/>
              </w:rPr>
              <w:t xml:space="preserve">,.  </w:t>
            </w:r>
            <w:proofErr w:type="gramEnd"/>
            <w:r w:rsidRPr="000871E7">
              <w:rPr>
                <w:rFonts w:ascii="Times New Roman" w:hAnsi="Times New Roman"/>
              </w:rPr>
              <w:t xml:space="preserve">Определять, что называют  международным гуманитарным правом, кем и когда были приняты нормы МГП, называть особенности и значение международного гуманитарного права. </w:t>
            </w:r>
            <w:r w:rsidRPr="000871E7">
              <w:rPr>
                <w:rFonts w:ascii="Times New Roman" w:hAnsi="Times New Roman"/>
              </w:rPr>
              <w:tab/>
            </w:r>
          </w:p>
        </w:tc>
        <w:tc>
          <w:tcPr>
            <w:tcW w:w="5812" w:type="dxa"/>
          </w:tcPr>
          <w:p w:rsidR="00986A24" w:rsidRPr="000404A2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A2">
              <w:rPr>
                <w:rFonts w:ascii="Times New Roman" w:hAnsi="Times New Roman"/>
                <w:sz w:val="24"/>
                <w:szCs w:val="24"/>
              </w:rPr>
              <w:t>Называть основные социальные права человека. Раскрывать понятие «социальное государство». На конкретных примерах иллюстрировать основные направления социальной политики нашего государства</w:t>
            </w:r>
            <w:proofErr w:type="gramStart"/>
            <w:r w:rsidRPr="000404A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404A2">
              <w:rPr>
                <w:rFonts w:ascii="Times New Roman" w:hAnsi="Times New Roman"/>
                <w:sz w:val="24"/>
                <w:szCs w:val="24"/>
              </w:rPr>
              <w:t>бъяснять сущность гуманитарного права. Характеризовать основные нормы, направленные на защиту раненых, военнопленных, мирного населения. Указывать методы и средства ведения войны, которые запрещены. Оценивать необходимость и значение международно-правовой защиты жертв войны. Объяснять значение международного гуманитарного права. Раскрывать смысл понятия «военное преступление»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документами.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21</w:t>
            </w:r>
            <w:r>
              <w:rPr>
                <w:rFonts w:ascii="Times New Roman" w:hAnsi="Times New Roman"/>
              </w:rPr>
              <w:t>-22,с тр174 №4,5,6</w:t>
            </w:r>
          </w:p>
        </w:tc>
      </w:tr>
      <w:tr w:rsidR="00986A24" w:rsidRPr="000871E7" w:rsidTr="00BF6E86">
        <w:tc>
          <w:tcPr>
            <w:tcW w:w="534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vAlign w:val="center"/>
          </w:tcPr>
          <w:p w:rsidR="00986A24" w:rsidRPr="000871E7" w:rsidRDefault="00986A24" w:rsidP="00B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Правовое регулирование отношений в сфере образования. </w:t>
            </w:r>
          </w:p>
        </w:tc>
        <w:tc>
          <w:tcPr>
            <w:tcW w:w="3402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 xml:space="preserve">Определять, правомерно ли существование в России платных учебных заведений в наши дни, что дает образованность человеку для выполнения им его гражданских обязанностей. </w:t>
            </w:r>
          </w:p>
        </w:tc>
        <w:tc>
          <w:tcPr>
            <w:tcW w:w="5812" w:type="dxa"/>
          </w:tcPr>
          <w:p w:rsidR="00986A24" w:rsidRPr="000404A2" w:rsidRDefault="00986A24" w:rsidP="00BF6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A2">
              <w:rPr>
                <w:rFonts w:ascii="Times New Roman" w:hAnsi="Times New Roman"/>
                <w:sz w:val="24"/>
                <w:szCs w:val="24"/>
              </w:rPr>
              <w:t>Объяснять смысл понятия «право на образование». Различать право на образование применительно к основной и полной средней школе. Объяснять взаимосвязь права на образование и обязанности получить образование</w:t>
            </w:r>
          </w:p>
        </w:tc>
        <w:tc>
          <w:tcPr>
            <w:tcW w:w="2409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871E7">
              <w:rPr>
                <w:rFonts w:ascii="Times New Roman" w:hAnsi="Times New Roman"/>
              </w:rPr>
              <w:t>Работа с документом.</w:t>
            </w:r>
          </w:p>
        </w:tc>
        <w:tc>
          <w:tcPr>
            <w:tcW w:w="851" w:type="dxa"/>
          </w:tcPr>
          <w:p w:rsidR="00986A24" w:rsidRPr="000871E7" w:rsidRDefault="00986A24" w:rsidP="00BF6E86">
            <w:pPr>
              <w:spacing w:after="0" w:line="240" w:lineRule="auto"/>
              <w:rPr>
                <w:rFonts w:ascii="Times New Roman" w:hAnsi="Times New Roman"/>
              </w:rPr>
            </w:pPr>
            <w:r w:rsidRPr="000871E7">
              <w:rPr>
                <w:rFonts w:ascii="Times New Roman" w:hAnsi="Times New Roman"/>
              </w:rPr>
              <w:t>П. 23</w:t>
            </w:r>
            <w:r>
              <w:rPr>
                <w:rFonts w:ascii="Times New Roman" w:hAnsi="Times New Roman"/>
              </w:rPr>
              <w:t>,стр191 №2,4</w:t>
            </w:r>
          </w:p>
        </w:tc>
      </w:tr>
    </w:tbl>
    <w:p w:rsidR="00986A24" w:rsidRDefault="00986A24" w:rsidP="00986A24">
      <w:pPr>
        <w:spacing w:after="0" w:line="240" w:lineRule="auto"/>
        <w:rPr>
          <w:rFonts w:ascii="Times New Roman" w:hAnsi="Times New Roman"/>
        </w:rPr>
      </w:pPr>
    </w:p>
    <w:p w:rsidR="00A224E1" w:rsidRDefault="00A224E1"/>
    <w:sectPr w:rsidR="00A224E1" w:rsidSect="00196A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6A24"/>
    <w:rsid w:val="00721253"/>
    <w:rsid w:val="00986A24"/>
    <w:rsid w:val="00A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6A24"/>
    <w:pPr>
      <w:spacing w:before="100" w:beforeAutospacing="1" w:after="100" w:afterAutospacing="1" w:line="240" w:lineRule="auto"/>
    </w:pPr>
    <w:rPr>
      <w:rFonts w:ascii="Arial" w:hAnsi="Arial" w:cs="Arial"/>
      <w:color w:val="77787B"/>
    </w:rPr>
  </w:style>
  <w:style w:type="paragraph" w:styleId="a4">
    <w:name w:val="No Spacing"/>
    <w:uiPriority w:val="1"/>
    <w:qFormat/>
    <w:rsid w:val="00986A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2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3411</Words>
  <Characters>19444</Characters>
  <Application>Microsoft Office Word</Application>
  <DocSecurity>0</DocSecurity>
  <Lines>162</Lines>
  <Paragraphs>45</Paragraphs>
  <ScaleCrop>false</ScaleCrop>
  <Company/>
  <LinksUpToDate>false</LinksUpToDate>
  <CharactersWithSpaces>22810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4</cp:revision>
  <dcterms:created xsi:type="dcterms:W3CDTF">2020-08-06T11:37:00Z</dcterms:created>
  <dcterms:modified xsi:type="dcterms:W3CDTF">2020-08-09T18:06:00Z</dcterms:modified>
</cp:coreProperties>
</file>